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0D78" w:rsidRPr="00A15975" w:rsidRDefault="008A0D78" w:rsidP="008A0D78">
      <w:pPr>
        <w:spacing w:line="480" w:lineRule="auto"/>
        <w:jc w:val="center"/>
        <w:rPr>
          <w:rFonts w:ascii="Times New Roman" w:hAnsi="Times New Roman" w:cs="Times New Roman"/>
          <w:sz w:val="24"/>
          <w:szCs w:val="24"/>
        </w:rPr>
      </w:pPr>
    </w:p>
    <w:p w:rsidR="008A0D78" w:rsidRPr="00A15975" w:rsidRDefault="008A0D78" w:rsidP="008A0D78">
      <w:pPr>
        <w:spacing w:line="480" w:lineRule="auto"/>
        <w:jc w:val="center"/>
        <w:rPr>
          <w:rFonts w:ascii="Times New Roman" w:hAnsi="Times New Roman" w:cs="Times New Roman"/>
          <w:sz w:val="24"/>
          <w:szCs w:val="24"/>
        </w:rPr>
      </w:pPr>
    </w:p>
    <w:p w:rsidR="008A0D78" w:rsidRPr="00A15975" w:rsidRDefault="008A0D78" w:rsidP="008A0D78">
      <w:pPr>
        <w:spacing w:line="480" w:lineRule="auto"/>
        <w:jc w:val="center"/>
        <w:rPr>
          <w:rFonts w:ascii="Times New Roman" w:hAnsi="Times New Roman" w:cs="Times New Roman"/>
          <w:sz w:val="24"/>
          <w:szCs w:val="24"/>
        </w:rPr>
      </w:pPr>
    </w:p>
    <w:p w:rsidR="008A0D78" w:rsidRPr="00A15975" w:rsidRDefault="008A0D78" w:rsidP="008A0D78">
      <w:pPr>
        <w:spacing w:line="480" w:lineRule="auto"/>
        <w:jc w:val="center"/>
        <w:rPr>
          <w:rFonts w:ascii="Times New Roman" w:hAnsi="Times New Roman" w:cs="Times New Roman"/>
          <w:sz w:val="24"/>
          <w:szCs w:val="24"/>
        </w:rPr>
      </w:pPr>
    </w:p>
    <w:p w:rsidR="008A0D78" w:rsidRPr="00A15975" w:rsidRDefault="008A0D78" w:rsidP="008A0D78">
      <w:pPr>
        <w:spacing w:line="480" w:lineRule="auto"/>
        <w:jc w:val="center"/>
        <w:rPr>
          <w:rFonts w:ascii="Times New Roman" w:hAnsi="Times New Roman" w:cs="Times New Roman"/>
          <w:sz w:val="24"/>
          <w:szCs w:val="24"/>
        </w:rPr>
      </w:pPr>
    </w:p>
    <w:p w:rsidR="008A0D78" w:rsidRPr="00A15975" w:rsidRDefault="008A0D78" w:rsidP="008A0D78">
      <w:pPr>
        <w:spacing w:line="480" w:lineRule="auto"/>
        <w:jc w:val="center"/>
        <w:rPr>
          <w:rFonts w:ascii="Times New Roman" w:hAnsi="Times New Roman" w:cs="Times New Roman"/>
          <w:sz w:val="24"/>
          <w:szCs w:val="24"/>
        </w:rPr>
      </w:pPr>
    </w:p>
    <w:p w:rsidR="008A0D78" w:rsidRPr="00A15975" w:rsidRDefault="008A0D78" w:rsidP="008A0D78">
      <w:pPr>
        <w:spacing w:line="480" w:lineRule="auto"/>
        <w:jc w:val="center"/>
        <w:rPr>
          <w:rFonts w:ascii="Times New Roman" w:hAnsi="Times New Roman" w:cs="Times New Roman"/>
          <w:sz w:val="24"/>
          <w:szCs w:val="24"/>
        </w:rPr>
      </w:pPr>
    </w:p>
    <w:p w:rsidR="008A0D78" w:rsidRPr="00A15975" w:rsidRDefault="008A0D78" w:rsidP="008A0D78">
      <w:pPr>
        <w:spacing w:line="480" w:lineRule="auto"/>
        <w:jc w:val="center"/>
        <w:rPr>
          <w:rFonts w:ascii="Times New Roman" w:hAnsi="Times New Roman" w:cs="Times New Roman"/>
          <w:sz w:val="24"/>
          <w:szCs w:val="24"/>
        </w:rPr>
      </w:pPr>
    </w:p>
    <w:p w:rsidR="003C20B1" w:rsidRPr="00A15975" w:rsidRDefault="006C4781" w:rsidP="008A0D78">
      <w:pPr>
        <w:spacing w:line="480" w:lineRule="auto"/>
        <w:jc w:val="center"/>
        <w:rPr>
          <w:rFonts w:ascii="Times New Roman" w:hAnsi="Times New Roman" w:cs="Times New Roman"/>
          <w:sz w:val="24"/>
          <w:szCs w:val="24"/>
        </w:rPr>
      </w:pPr>
      <w:r w:rsidRPr="00A15975">
        <w:rPr>
          <w:rFonts w:ascii="Times New Roman" w:hAnsi="Times New Roman" w:cs="Times New Roman"/>
          <w:sz w:val="24"/>
          <w:szCs w:val="24"/>
        </w:rPr>
        <w:t>Annotated Bibliography</w:t>
      </w:r>
    </w:p>
    <w:p w:rsidR="008A0D78" w:rsidRPr="00A15975" w:rsidRDefault="006C4781" w:rsidP="008A0D78">
      <w:pPr>
        <w:spacing w:line="480" w:lineRule="auto"/>
        <w:jc w:val="center"/>
        <w:rPr>
          <w:rFonts w:ascii="Times New Roman" w:hAnsi="Times New Roman" w:cs="Times New Roman"/>
          <w:sz w:val="24"/>
          <w:szCs w:val="24"/>
        </w:rPr>
      </w:pPr>
      <w:r w:rsidRPr="00A15975">
        <w:rPr>
          <w:rFonts w:ascii="Times New Roman" w:hAnsi="Times New Roman" w:cs="Times New Roman"/>
          <w:sz w:val="24"/>
          <w:szCs w:val="24"/>
        </w:rPr>
        <w:t>Name</w:t>
      </w:r>
    </w:p>
    <w:p w:rsidR="008A0D78" w:rsidRPr="00A15975" w:rsidRDefault="006C4781" w:rsidP="008A0D78">
      <w:pPr>
        <w:spacing w:line="480" w:lineRule="auto"/>
        <w:jc w:val="center"/>
        <w:rPr>
          <w:rFonts w:ascii="Times New Roman" w:hAnsi="Times New Roman" w:cs="Times New Roman"/>
          <w:sz w:val="24"/>
          <w:szCs w:val="24"/>
        </w:rPr>
      </w:pPr>
      <w:r w:rsidRPr="00A15975">
        <w:rPr>
          <w:rFonts w:ascii="Times New Roman" w:hAnsi="Times New Roman" w:cs="Times New Roman"/>
          <w:sz w:val="24"/>
          <w:szCs w:val="24"/>
        </w:rPr>
        <w:t>Institution</w:t>
      </w:r>
    </w:p>
    <w:p w:rsidR="008A0D78" w:rsidRPr="00A15975" w:rsidRDefault="008A0D78" w:rsidP="00C90A66">
      <w:pPr>
        <w:spacing w:line="480" w:lineRule="auto"/>
        <w:rPr>
          <w:rFonts w:ascii="Times New Roman" w:hAnsi="Times New Roman" w:cs="Times New Roman"/>
          <w:sz w:val="24"/>
          <w:szCs w:val="24"/>
        </w:rPr>
      </w:pPr>
    </w:p>
    <w:p w:rsidR="008A0D78" w:rsidRPr="00A15975" w:rsidRDefault="008A0D78" w:rsidP="00C90A66">
      <w:pPr>
        <w:spacing w:line="480" w:lineRule="auto"/>
        <w:rPr>
          <w:rFonts w:ascii="Times New Roman" w:hAnsi="Times New Roman" w:cs="Times New Roman"/>
          <w:sz w:val="24"/>
          <w:szCs w:val="24"/>
        </w:rPr>
      </w:pPr>
    </w:p>
    <w:p w:rsidR="008A0D78" w:rsidRPr="00A15975" w:rsidRDefault="008A0D78" w:rsidP="00C90A66">
      <w:pPr>
        <w:spacing w:line="480" w:lineRule="auto"/>
        <w:rPr>
          <w:rFonts w:ascii="Times New Roman" w:hAnsi="Times New Roman" w:cs="Times New Roman"/>
          <w:sz w:val="24"/>
          <w:szCs w:val="24"/>
        </w:rPr>
      </w:pPr>
    </w:p>
    <w:p w:rsidR="008A0D78" w:rsidRPr="00A15975" w:rsidRDefault="008A0D78" w:rsidP="00C90A66">
      <w:pPr>
        <w:spacing w:line="480" w:lineRule="auto"/>
        <w:rPr>
          <w:rFonts w:ascii="Times New Roman" w:hAnsi="Times New Roman" w:cs="Times New Roman"/>
          <w:sz w:val="24"/>
          <w:szCs w:val="24"/>
        </w:rPr>
      </w:pPr>
    </w:p>
    <w:p w:rsidR="008A0D78" w:rsidRPr="00A15975" w:rsidRDefault="008A0D78" w:rsidP="00C90A66">
      <w:pPr>
        <w:spacing w:line="480" w:lineRule="auto"/>
        <w:rPr>
          <w:rFonts w:ascii="Times New Roman" w:hAnsi="Times New Roman" w:cs="Times New Roman"/>
          <w:sz w:val="24"/>
          <w:szCs w:val="24"/>
        </w:rPr>
      </w:pPr>
    </w:p>
    <w:p w:rsidR="008A0D78" w:rsidRPr="00A15975" w:rsidRDefault="008A0D78" w:rsidP="00C90A66">
      <w:pPr>
        <w:spacing w:line="480" w:lineRule="auto"/>
        <w:rPr>
          <w:rFonts w:ascii="Times New Roman" w:hAnsi="Times New Roman" w:cs="Times New Roman"/>
          <w:sz w:val="24"/>
          <w:szCs w:val="24"/>
        </w:rPr>
      </w:pPr>
    </w:p>
    <w:p w:rsidR="00094B8D" w:rsidRPr="00A15975" w:rsidRDefault="006C4781" w:rsidP="00094B8D">
      <w:pPr>
        <w:spacing w:line="480" w:lineRule="auto"/>
        <w:jc w:val="center"/>
        <w:rPr>
          <w:rFonts w:ascii="Times New Roman" w:hAnsi="Times New Roman" w:cs="Times New Roman"/>
          <w:sz w:val="24"/>
          <w:szCs w:val="24"/>
        </w:rPr>
      </w:pPr>
      <w:r w:rsidRPr="00A15975">
        <w:rPr>
          <w:rFonts w:ascii="Times New Roman" w:hAnsi="Times New Roman" w:cs="Times New Roman"/>
          <w:sz w:val="24"/>
          <w:szCs w:val="24"/>
        </w:rPr>
        <w:lastRenderedPageBreak/>
        <w:t>Annotated Bibliography</w:t>
      </w:r>
    </w:p>
    <w:p w:rsidR="00E75B4E" w:rsidRPr="00E75B4E" w:rsidRDefault="003F3E29" w:rsidP="00E75B4E">
      <w:pPr>
        <w:spacing w:line="480" w:lineRule="auto"/>
        <w:jc w:val="center"/>
        <w:rPr>
          <w:rFonts w:ascii="Times New Roman" w:hAnsi="Times New Roman" w:cs="Times New Roman"/>
          <w:b/>
          <w:color w:val="1B1B1B"/>
          <w:sz w:val="24"/>
          <w:szCs w:val="24"/>
          <w:shd w:val="clear" w:color="auto" w:fill="FFFFFF"/>
        </w:rPr>
      </w:pPr>
      <w:r>
        <w:rPr>
          <w:rFonts w:ascii="Times New Roman" w:hAnsi="Times New Roman" w:cs="Times New Roman"/>
          <w:b/>
          <w:color w:val="1B1B1B"/>
          <w:sz w:val="24"/>
          <w:szCs w:val="24"/>
          <w:shd w:val="clear" w:color="auto" w:fill="FFFFFF"/>
        </w:rPr>
        <w:t>What are</w:t>
      </w:r>
      <w:r w:rsidR="006C4781" w:rsidRPr="00A15975">
        <w:rPr>
          <w:rFonts w:ascii="Times New Roman" w:hAnsi="Times New Roman" w:cs="Times New Roman"/>
          <w:b/>
          <w:color w:val="1B1B1B"/>
          <w:sz w:val="24"/>
          <w:szCs w:val="24"/>
          <w:shd w:val="clear" w:color="auto" w:fill="FFFFFF"/>
        </w:rPr>
        <w:t xml:space="preserve"> the long-term emotional effect</w:t>
      </w:r>
      <w:r w:rsidR="000C62E8">
        <w:rPr>
          <w:rFonts w:ascii="Times New Roman" w:hAnsi="Times New Roman" w:cs="Times New Roman"/>
          <w:b/>
          <w:color w:val="1B1B1B"/>
          <w:sz w:val="24"/>
          <w:szCs w:val="24"/>
          <w:shd w:val="clear" w:color="auto" w:fill="FFFFFF"/>
        </w:rPr>
        <w:t>s</w:t>
      </w:r>
      <w:r w:rsidR="006C4781" w:rsidRPr="00A15975">
        <w:rPr>
          <w:rFonts w:ascii="Times New Roman" w:hAnsi="Times New Roman" w:cs="Times New Roman"/>
          <w:b/>
          <w:color w:val="1B1B1B"/>
          <w:sz w:val="24"/>
          <w:szCs w:val="24"/>
          <w:shd w:val="clear" w:color="auto" w:fill="FFFFFF"/>
        </w:rPr>
        <w:t xml:space="preserve"> of child abuse?</w:t>
      </w:r>
    </w:p>
    <w:p w:rsidR="00E75B4E" w:rsidRDefault="006C4781" w:rsidP="00E75B4E">
      <w:pPr>
        <w:pStyle w:val="Heading1"/>
        <w:shd w:val="clear" w:color="auto" w:fill="FFFFFF"/>
        <w:spacing w:before="0" w:beforeAutospacing="0" w:after="0" w:afterAutospacing="0" w:line="480" w:lineRule="auto"/>
        <w:ind w:left="720" w:hanging="720"/>
        <w:textAlignment w:val="baseline"/>
        <w:rPr>
          <w:b w:val="0"/>
          <w:bCs w:val="0"/>
          <w:color w:val="444444"/>
          <w:sz w:val="24"/>
          <w:szCs w:val="24"/>
        </w:rPr>
      </w:pPr>
      <w:r w:rsidRPr="00E75B4E">
        <w:rPr>
          <w:b w:val="0"/>
          <w:color w:val="000000"/>
          <w:sz w:val="24"/>
          <w:szCs w:val="24"/>
          <w:shd w:val="clear" w:color="auto" w:fill="FFFFFF"/>
        </w:rPr>
        <w:t xml:space="preserve">Ayobodun B. et al., (2011). </w:t>
      </w:r>
      <w:r w:rsidRPr="00E75B4E">
        <w:rPr>
          <w:b w:val="0"/>
          <w:bCs w:val="0"/>
          <w:i/>
          <w:color w:val="444444"/>
          <w:sz w:val="24"/>
          <w:szCs w:val="24"/>
        </w:rPr>
        <w:t xml:space="preserve">Guidelines for the Practice of Parenting Coordination. </w:t>
      </w:r>
      <w:r w:rsidRPr="00E75B4E">
        <w:rPr>
          <w:b w:val="0"/>
          <w:bCs w:val="0"/>
          <w:color w:val="444444"/>
          <w:sz w:val="24"/>
          <w:szCs w:val="24"/>
        </w:rPr>
        <w:t xml:space="preserve">Web 28 August 2018. Retrieved from </w:t>
      </w:r>
      <w:hyperlink r:id="rId6" w:history="1">
        <w:r w:rsidRPr="00E75B4E">
          <w:rPr>
            <w:rStyle w:val="Hyperlink"/>
            <w:b w:val="0"/>
            <w:bCs w:val="0"/>
            <w:sz w:val="24"/>
            <w:szCs w:val="24"/>
          </w:rPr>
          <w:t>http://www.apa.org/practice/guidelines/parenting-coordination.aspx</w:t>
        </w:r>
      </w:hyperlink>
    </w:p>
    <w:p w:rsidR="00E75B4E" w:rsidRPr="00E75B4E" w:rsidRDefault="006C4781" w:rsidP="00495BB5">
      <w:pPr>
        <w:pStyle w:val="Heading1"/>
        <w:shd w:val="clear" w:color="auto" w:fill="FFFFFF"/>
        <w:spacing w:before="0" w:beforeAutospacing="0" w:after="0" w:afterAutospacing="0" w:line="480" w:lineRule="auto"/>
        <w:textAlignment w:val="baseline"/>
        <w:rPr>
          <w:b w:val="0"/>
          <w:bCs w:val="0"/>
          <w:color w:val="444444"/>
          <w:sz w:val="24"/>
          <w:szCs w:val="24"/>
        </w:rPr>
      </w:pPr>
      <w:r>
        <w:rPr>
          <w:b w:val="0"/>
          <w:bCs w:val="0"/>
          <w:color w:val="444444"/>
          <w:sz w:val="24"/>
          <w:szCs w:val="24"/>
        </w:rPr>
        <w:t>The article is presenting some guidelines that address matters to deal with parenting coordination for the better growth of the child. The</w:t>
      </w:r>
      <w:r w:rsidR="00AD67C3">
        <w:rPr>
          <w:b w:val="0"/>
          <w:bCs w:val="0"/>
          <w:color w:val="444444"/>
          <w:sz w:val="24"/>
          <w:szCs w:val="24"/>
        </w:rPr>
        <w:t xml:space="preserve"> process is </w:t>
      </w:r>
      <w:r w:rsidR="00A47C8F">
        <w:rPr>
          <w:b w:val="0"/>
          <w:bCs w:val="0"/>
          <w:color w:val="444444"/>
          <w:sz w:val="24"/>
          <w:szCs w:val="24"/>
        </w:rPr>
        <w:t xml:space="preserve">slowly </w:t>
      </w:r>
      <w:r w:rsidR="00B154E9">
        <w:rPr>
          <w:b w:val="0"/>
          <w:bCs w:val="0"/>
          <w:color w:val="444444"/>
          <w:sz w:val="24"/>
          <w:szCs w:val="24"/>
        </w:rPr>
        <w:t>diminished</w:t>
      </w:r>
      <w:r>
        <w:rPr>
          <w:b w:val="0"/>
          <w:bCs w:val="0"/>
          <w:color w:val="444444"/>
          <w:sz w:val="24"/>
          <w:szCs w:val="24"/>
        </w:rPr>
        <w:t xml:space="preserve"> by separation or divorce that does not guarantee the end of some parental conflict. The route course of divorce comes in because of heightened conflict, anxiety, anger, sadness, diminished communication or depression for one another. The children deem to be profoundly affected emotions once th</w:t>
      </w:r>
      <w:r w:rsidR="00C25DB1">
        <w:rPr>
          <w:b w:val="0"/>
          <w:bCs w:val="0"/>
          <w:color w:val="444444"/>
          <w:sz w:val="24"/>
          <w:szCs w:val="24"/>
        </w:rPr>
        <w:t>ey are exposed to child abuse due to the separation of parents</w:t>
      </w:r>
      <w:r>
        <w:rPr>
          <w:b w:val="0"/>
          <w:bCs w:val="0"/>
          <w:color w:val="444444"/>
          <w:sz w:val="24"/>
          <w:szCs w:val="24"/>
        </w:rPr>
        <w:t xml:space="preserve">. </w:t>
      </w:r>
    </w:p>
    <w:p w:rsidR="00E75B4E" w:rsidRDefault="006C4781" w:rsidP="00E75B4E">
      <w:pPr>
        <w:pStyle w:val="Heading1"/>
        <w:shd w:val="clear" w:color="auto" w:fill="FFFFFF"/>
        <w:spacing w:before="0" w:beforeAutospacing="0" w:after="0" w:afterAutospacing="0" w:line="480" w:lineRule="auto"/>
        <w:ind w:left="720" w:hanging="720"/>
        <w:textAlignment w:val="baseline"/>
        <w:rPr>
          <w:b w:val="0"/>
          <w:color w:val="222222"/>
          <w:sz w:val="24"/>
          <w:szCs w:val="24"/>
          <w:shd w:val="clear" w:color="auto" w:fill="FFFFFF"/>
        </w:rPr>
      </w:pPr>
      <w:r w:rsidRPr="00E75B4E">
        <w:rPr>
          <w:b w:val="0"/>
          <w:color w:val="222222"/>
          <w:sz w:val="24"/>
          <w:szCs w:val="24"/>
          <w:shd w:val="clear" w:color="auto" w:fill="FFFFFF"/>
        </w:rPr>
        <w:t>Cook, A., Spinazzola, J., Ford, J., Lanktree, C., Blaustein, M., Cloitre, M., ... &amp; Mallah, K. (2017). Complex trauma in children and adolescents. </w:t>
      </w:r>
      <w:r w:rsidRPr="00E75B4E">
        <w:rPr>
          <w:b w:val="0"/>
          <w:i/>
          <w:iCs/>
          <w:color w:val="222222"/>
          <w:sz w:val="24"/>
          <w:szCs w:val="24"/>
          <w:shd w:val="clear" w:color="auto" w:fill="FFFFFF"/>
        </w:rPr>
        <w:t>Psychiatric Annals</w:t>
      </w:r>
      <w:r w:rsidRPr="00E75B4E">
        <w:rPr>
          <w:b w:val="0"/>
          <w:color w:val="222222"/>
          <w:sz w:val="24"/>
          <w:szCs w:val="24"/>
          <w:shd w:val="clear" w:color="auto" w:fill="FFFFFF"/>
        </w:rPr>
        <w:t>, </w:t>
      </w:r>
      <w:r w:rsidRPr="00E75B4E">
        <w:rPr>
          <w:b w:val="0"/>
          <w:i/>
          <w:iCs/>
          <w:color w:val="222222"/>
          <w:sz w:val="24"/>
          <w:szCs w:val="24"/>
          <w:shd w:val="clear" w:color="auto" w:fill="FFFFFF"/>
        </w:rPr>
        <w:t>35</w:t>
      </w:r>
      <w:r w:rsidRPr="00E75B4E">
        <w:rPr>
          <w:b w:val="0"/>
          <w:color w:val="222222"/>
          <w:sz w:val="24"/>
          <w:szCs w:val="24"/>
          <w:shd w:val="clear" w:color="auto" w:fill="FFFFFF"/>
        </w:rPr>
        <w:t>(5), 390-398.</w:t>
      </w:r>
    </w:p>
    <w:p w:rsidR="00E75B4E" w:rsidRPr="00E75B4E" w:rsidRDefault="006C4781" w:rsidP="001C22D3">
      <w:pPr>
        <w:pStyle w:val="Heading1"/>
        <w:shd w:val="clear" w:color="auto" w:fill="FFFFFF"/>
        <w:spacing w:before="0" w:beforeAutospacing="0" w:after="0" w:afterAutospacing="0" w:line="480" w:lineRule="auto"/>
        <w:textAlignment w:val="baseline"/>
        <w:rPr>
          <w:b w:val="0"/>
          <w:color w:val="000000"/>
          <w:sz w:val="24"/>
          <w:szCs w:val="24"/>
          <w:shd w:val="clear" w:color="auto" w:fill="FFFFFF"/>
        </w:rPr>
      </w:pPr>
      <w:r>
        <w:rPr>
          <w:b w:val="0"/>
          <w:color w:val="000000"/>
          <w:sz w:val="24"/>
          <w:szCs w:val="24"/>
          <w:shd w:val="clear" w:color="auto" w:fill="FFFFFF"/>
        </w:rPr>
        <w:t>The article is presenting the double portion of challenges affecting the children when they are exposed to many traumatic events and its long-term emotional effects afterward. The prim</w:t>
      </w:r>
      <w:r w:rsidR="007F69BF">
        <w:rPr>
          <w:b w:val="0"/>
          <w:color w:val="000000"/>
          <w:sz w:val="24"/>
          <w:szCs w:val="24"/>
          <w:shd w:val="clear" w:color="auto" w:fill="FFFFFF"/>
        </w:rPr>
        <w:t xml:space="preserve">ary cause </w:t>
      </w:r>
      <w:r>
        <w:rPr>
          <w:b w:val="0"/>
          <w:color w:val="000000"/>
          <w:sz w:val="24"/>
          <w:szCs w:val="24"/>
          <w:shd w:val="clear" w:color="auto" w:fill="FFFFFF"/>
        </w:rPr>
        <w:t xml:space="preserve">of this trauma is the child abuse, but it can also be caused by events including witnessing war, domestic violence or ethnic cleansing. With Trauma, there is interference amid the bond of the child and the parents or caregivers. The </w:t>
      </w:r>
      <w:r w:rsidR="00193D80">
        <w:rPr>
          <w:b w:val="0"/>
          <w:color w:val="000000"/>
          <w:sz w:val="24"/>
          <w:szCs w:val="24"/>
          <w:shd w:val="clear" w:color="auto" w:fill="FFFFFF"/>
        </w:rPr>
        <w:t>long-term</w:t>
      </w:r>
      <w:r>
        <w:rPr>
          <w:b w:val="0"/>
          <w:color w:val="000000"/>
          <w:sz w:val="24"/>
          <w:szCs w:val="24"/>
          <w:shd w:val="clear" w:color="auto" w:fill="FFFFFF"/>
        </w:rPr>
        <w:t xml:space="preserve"> effects include the increase in the susceptibility, lack of capability to control the emotion without the external assistance and inappropriate </w:t>
      </w:r>
      <w:r w:rsidR="00193D80">
        <w:rPr>
          <w:b w:val="0"/>
          <w:color w:val="000000"/>
          <w:sz w:val="24"/>
          <w:szCs w:val="24"/>
          <w:shd w:val="clear" w:color="auto" w:fill="FFFFFF"/>
        </w:rPr>
        <w:t>help-seeking</w:t>
      </w:r>
      <w:r>
        <w:rPr>
          <w:b w:val="0"/>
          <w:color w:val="000000"/>
          <w:sz w:val="24"/>
          <w:szCs w:val="24"/>
          <w:shd w:val="clear" w:color="auto" w:fill="FFFFFF"/>
        </w:rPr>
        <w:t xml:space="preserve">. The article is pertinent to the research question as it presents the long-term effects of the trauma to the abused child. </w:t>
      </w:r>
    </w:p>
    <w:p w:rsidR="00E75B4E" w:rsidRDefault="006C4781" w:rsidP="00E75B4E">
      <w:pPr>
        <w:pStyle w:val="Heading1"/>
        <w:shd w:val="clear" w:color="auto" w:fill="FFFFFF"/>
        <w:spacing w:before="0" w:beforeAutospacing="0" w:after="0" w:afterAutospacing="0" w:line="480" w:lineRule="auto"/>
        <w:ind w:left="720" w:hanging="720"/>
        <w:textAlignment w:val="baseline"/>
        <w:rPr>
          <w:b w:val="0"/>
          <w:bCs w:val="0"/>
          <w:color w:val="444444"/>
          <w:sz w:val="24"/>
          <w:szCs w:val="24"/>
        </w:rPr>
      </w:pPr>
      <w:r w:rsidRPr="00E75B4E">
        <w:rPr>
          <w:rStyle w:val="Strong"/>
          <w:color w:val="000000"/>
          <w:sz w:val="24"/>
          <w:szCs w:val="24"/>
          <w:bdr w:val="none" w:sz="0" w:space="0" w:color="auto" w:frame="1"/>
          <w:shd w:val="clear" w:color="auto" w:fill="FFFFFF"/>
        </w:rPr>
        <w:t xml:space="preserve">Dewey C. et al., (2013). </w:t>
      </w:r>
      <w:r w:rsidRPr="00E75B4E">
        <w:rPr>
          <w:b w:val="0"/>
          <w:bCs w:val="0"/>
          <w:i/>
          <w:color w:val="444444"/>
          <w:sz w:val="24"/>
          <w:szCs w:val="24"/>
        </w:rPr>
        <w:t xml:space="preserve">Gun Violence: Prediction, Prevention, and Policy. </w:t>
      </w:r>
      <w:r w:rsidRPr="00E75B4E">
        <w:rPr>
          <w:b w:val="0"/>
          <w:bCs w:val="0"/>
          <w:color w:val="444444"/>
          <w:sz w:val="24"/>
          <w:szCs w:val="24"/>
        </w:rPr>
        <w:t xml:space="preserve">Web 28 August 2018. Retrieved from </w:t>
      </w:r>
      <w:hyperlink r:id="rId7" w:history="1">
        <w:r w:rsidRPr="00E75B4E">
          <w:rPr>
            <w:rStyle w:val="Hyperlink"/>
            <w:b w:val="0"/>
            <w:bCs w:val="0"/>
            <w:sz w:val="24"/>
            <w:szCs w:val="24"/>
          </w:rPr>
          <w:t>http://www.apa.org/pubs/info/reports/gun-violence-prevention.aspx</w:t>
        </w:r>
      </w:hyperlink>
    </w:p>
    <w:p w:rsidR="00E75B4E" w:rsidRPr="00E75B4E" w:rsidRDefault="006C4781" w:rsidP="001C22D3">
      <w:pPr>
        <w:pStyle w:val="Heading1"/>
        <w:shd w:val="clear" w:color="auto" w:fill="FFFFFF"/>
        <w:spacing w:before="0" w:beforeAutospacing="0" w:after="0" w:afterAutospacing="0" w:line="480" w:lineRule="auto"/>
        <w:textAlignment w:val="baseline"/>
        <w:rPr>
          <w:b w:val="0"/>
          <w:bCs w:val="0"/>
          <w:color w:val="444444"/>
          <w:sz w:val="24"/>
          <w:szCs w:val="24"/>
        </w:rPr>
      </w:pPr>
      <w:r>
        <w:rPr>
          <w:b w:val="0"/>
          <w:bCs w:val="0"/>
          <w:color w:val="444444"/>
          <w:sz w:val="24"/>
          <w:szCs w:val="24"/>
        </w:rPr>
        <w:lastRenderedPageBreak/>
        <w:t xml:space="preserve">The article presents the topic concerning gun violence for instance school shootings. The American Psychological Association </w:t>
      </w:r>
      <w:r w:rsidR="00784207">
        <w:rPr>
          <w:b w:val="0"/>
          <w:bCs w:val="0"/>
          <w:color w:val="444444"/>
          <w:sz w:val="24"/>
          <w:szCs w:val="24"/>
        </w:rPr>
        <w:t xml:space="preserve">inculcated a </w:t>
      </w:r>
      <w:r w:rsidR="00B3705C">
        <w:rPr>
          <w:b w:val="0"/>
          <w:bCs w:val="0"/>
          <w:color w:val="444444"/>
          <w:sz w:val="24"/>
          <w:szCs w:val="24"/>
        </w:rPr>
        <w:t xml:space="preserve">report by use of </w:t>
      </w:r>
      <w:r w:rsidR="00AB0706">
        <w:rPr>
          <w:b w:val="0"/>
          <w:bCs w:val="0"/>
          <w:color w:val="444444"/>
          <w:sz w:val="24"/>
          <w:szCs w:val="24"/>
        </w:rPr>
        <w:t xml:space="preserve"> </w:t>
      </w:r>
      <w:r w:rsidR="00B3705C">
        <w:rPr>
          <w:b w:val="0"/>
          <w:bCs w:val="0"/>
          <w:color w:val="444444"/>
          <w:sz w:val="24"/>
          <w:szCs w:val="24"/>
        </w:rPr>
        <w:t xml:space="preserve">Experts </w:t>
      </w:r>
      <w:r w:rsidR="00784207">
        <w:rPr>
          <w:b w:val="0"/>
          <w:bCs w:val="0"/>
          <w:color w:val="444444"/>
          <w:sz w:val="24"/>
          <w:szCs w:val="24"/>
        </w:rPr>
        <w:t xml:space="preserve">to address </w:t>
      </w:r>
      <w:r w:rsidR="003F5340">
        <w:rPr>
          <w:b w:val="0"/>
          <w:bCs w:val="0"/>
          <w:color w:val="444444"/>
          <w:sz w:val="24"/>
          <w:szCs w:val="24"/>
        </w:rPr>
        <w:t>closing remarks</w:t>
      </w:r>
      <w:r w:rsidR="00364435">
        <w:rPr>
          <w:b w:val="0"/>
          <w:bCs w:val="0"/>
          <w:color w:val="444444"/>
          <w:sz w:val="24"/>
          <w:szCs w:val="24"/>
        </w:rPr>
        <w:t xml:space="preserve"> and the recommendations concerning the reduction of gun shooting. </w:t>
      </w:r>
      <w:r w:rsidR="006511D0">
        <w:rPr>
          <w:b w:val="0"/>
          <w:bCs w:val="0"/>
          <w:color w:val="444444"/>
          <w:sz w:val="24"/>
          <w:szCs w:val="24"/>
        </w:rPr>
        <w:t>Th</w:t>
      </w:r>
      <w:r w:rsidR="006226F9">
        <w:rPr>
          <w:b w:val="0"/>
          <w:bCs w:val="0"/>
          <w:color w:val="444444"/>
          <w:sz w:val="24"/>
          <w:szCs w:val="24"/>
        </w:rPr>
        <w:t xml:space="preserve">e society has the mandate of mending the behaviors of young generation </w:t>
      </w:r>
      <w:r w:rsidR="0090014B">
        <w:rPr>
          <w:b w:val="0"/>
          <w:bCs w:val="0"/>
          <w:color w:val="444444"/>
          <w:sz w:val="24"/>
          <w:szCs w:val="24"/>
        </w:rPr>
        <w:t>because the people</w:t>
      </w:r>
      <w:r w:rsidR="00862AB2">
        <w:rPr>
          <w:b w:val="0"/>
          <w:bCs w:val="0"/>
          <w:color w:val="444444"/>
          <w:sz w:val="24"/>
          <w:szCs w:val="24"/>
        </w:rPr>
        <w:t xml:space="preserve"> involved in gun violence are</w:t>
      </w:r>
      <w:r w:rsidR="0090014B">
        <w:rPr>
          <w:b w:val="0"/>
          <w:bCs w:val="0"/>
          <w:color w:val="444444"/>
          <w:sz w:val="24"/>
          <w:szCs w:val="24"/>
        </w:rPr>
        <w:t xml:space="preserve"> connected to a group of people who know each other </w:t>
      </w:r>
      <w:r w:rsidR="00432EEB">
        <w:rPr>
          <w:b w:val="0"/>
          <w:bCs w:val="0"/>
          <w:color w:val="444444"/>
          <w:sz w:val="24"/>
          <w:szCs w:val="24"/>
        </w:rPr>
        <w:t xml:space="preserve">since childhood or adolescence. </w:t>
      </w:r>
      <w:r w:rsidR="00894BD9">
        <w:rPr>
          <w:b w:val="0"/>
          <w:bCs w:val="0"/>
          <w:color w:val="444444"/>
          <w:sz w:val="24"/>
          <w:szCs w:val="24"/>
        </w:rPr>
        <w:t xml:space="preserve">The article is pertinent to my research because it concerns the school </w:t>
      </w:r>
      <w:r w:rsidR="005D7192">
        <w:rPr>
          <w:b w:val="0"/>
          <w:bCs w:val="0"/>
          <w:color w:val="444444"/>
          <w:sz w:val="24"/>
          <w:szCs w:val="24"/>
        </w:rPr>
        <w:t>shootings</w:t>
      </w:r>
      <w:r w:rsidR="00894BD9">
        <w:rPr>
          <w:b w:val="0"/>
          <w:bCs w:val="0"/>
          <w:color w:val="444444"/>
          <w:sz w:val="24"/>
          <w:szCs w:val="24"/>
        </w:rPr>
        <w:t xml:space="preserve"> that can </w:t>
      </w:r>
      <w:r w:rsidR="005D7192">
        <w:rPr>
          <w:b w:val="0"/>
          <w:bCs w:val="0"/>
          <w:color w:val="444444"/>
          <w:sz w:val="24"/>
          <w:szCs w:val="24"/>
        </w:rPr>
        <w:t>expose</w:t>
      </w:r>
      <w:r w:rsidR="00894BD9">
        <w:rPr>
          <w:b w:val="0"/>
          <w:bCs w:val="0"/>
          <w:color w:val="444444"/>
          <w:sz w:val="24"/>
          <w:szCs w:val="24"/>
        </w:rPr>
        <w:t xml:space="preserve"> the </w:t>
      </w:r>
      <w:r w:rsidR="005D7192">
        <w:rPr>
          <w:b w:val="0"/>
          <w:bCs w:val="0"/>
          <w:color w:val="444444"/>
          <w:sz w:val="24"/>
          <w:szCs w:val="24"/>
        </w:rPr>
        <w:t>children</w:t>
      </w:r>
      <w:r w:rsidR="00894BD9">
        <w:rPr>
          <w:b w:val="0"/>
          <w:bCs w:val="0"/>
          <w:color w:val="444444"/>
          <w:sz w:val="24"/>
          <w:szCs w:val="24"/>
        </w:rPr>
        <w:t xml:space="preserve"> to </w:t>
      </w:r>
      <w:r w:rsidR="005D7192">
        <w:rPr>
          <w:b w:val="0"/>
          <w:bCs w:val="0"/>
          <w:color w:val="444444"/>
          <w:sz w:val="24"/>
          <w:szCs w:val="24"/>
        </w:rPr>
        <w:t>trauma</w:t>
      </w:r>
      <w:r w:rsidR="00894BD9">
        <w:rPr>
          <w:b w:val="0"/>
          <w:bCs w:val="0"/>
          <w:color w:val="444444"/>
          <w:sz w:val="24"/>
          <w:szCs w:val="24"/>
        </w:rPr>
        <w:t xml:space="preserve">, </w:t>
      </w:r>
      <w:r w:rsidR="005D7192">
        <w:rPr>
          <w:b w:val="0"/>
          <w:bCs w:val="0"/>
          <w:color w:val="444444"/>
          <w:sz w:val="24"/>
          <w:szCs w:val="24"/>
        </w:rPr>
        <w:t>later on, resulting to emotional effects.</w:t>
      </w:r>
    </w:p>
    <w:p w:rsidR="00E75B4E" w:rsidRDefault="006C4781" w:rsidP="00E75B4E">
      <w:pPr>
        <w:pStyle w:val="Heading1"/>
        <w:shd w:val="clear" w:color="auto" w:fill="FFFFFF"/>
        <w:spacing w:before="0" w:beforeAutospacing="0" w:after="0" w:afterAutospacing="0" w:line="480" w:lineRule="auto"/>
        <w:ind w:left="720" w:hanging="720"/>
        <w:textAlignment w:val="baseline"/>
        <w:rPr>
          <w:b w:val="0"/>
          <w:color w:val="000000"/>
          <w:sz w:val="24"/>
          <w:szCs w:val="24"/>
          <w:shd w:val="clear" w:color="auto" w:fill="FFFFFF"/>
        </w:rPr>
      </w:pPr>
      <w:r w:rsidRPr="00E75B4E">
        <w:rPr>
          <w:b w:val="0"/>
          <w:color w:val="000000"/>
          <w:sz w:val="24"/>
          <w:szCs w:val="24"/>
          <w:shd w:val="clear" w:color="auto" w:fill="FFFFFF"/>
        </w:rPr>
        <w:t xml:space="preserve">Dorothy E. et al., (2007). </w:t>
      </w:r>
      <w:r w:rsidRPr="00E75B4E">
        <w:rPr>
          <w:b w:val="0"/>
          <w:i/>
          <w:color w:val="000000"/>
          <w:sz w:val="24"/>
          <w:szCs w:val="24"/>
          <w:shd w:val="clear" w:color="auto" w:fill="FFFFFF"/>
        </w:rPr>
        <w:t xml:space="preserve">Understanding and Preventing Violence Directed Against Teachers. </w:t>
      </w:r>
      <w:r w:rsidRPr="00E75B4E">
        <w:rPr>
          <w:b w:val="0"/>
          <w:color w:val="000000"/>
          <w:sz w:val="24"/>
          <w:szCs w:val="24"/>
          <w:shd w:val="clear" w:color="auto" w:fill="FFFFFF"/>
        </w:rPr>
        <w:t xml:space="preserve">Web 28 August 2018. Retrieved from </w:t>
      </w:r>
      <w:hyperlink r:id="rId8" w:history="1">
        <w:r w:rsidRPr="00E75B4E">
          <w:rPr>
            <w:rStyle w:val="Hyperlink"/>
            <w:b w:val="0"/>
            <w:sz w:val="24"/>
            <w:szCs w:val="24"/>
            <w:shd w:val="clear" w:color="auto" w:fill="FFFFFF"/>
          </w:rPr>
          <w:t>http://www.apa.org/education/k12/violence-teachers.aspx</w:t>
        </w:r>
      </w:hyperlink>
    </w:p>
    <w:p w:rsidR="0090508D" w:rsidRPr="00E75B4E" w:rsidRDefault="006C4781" w:rsidP="001C22D3">
      <w:pPr>
        <w:pStyle w:val="Heading1"/>
        <w:shd w:val="clear" w:color="auto" w:fill="FFFFFF"/>
        <w:spacing w:before="0" w:beforeAutospacing="0" w:after="0" w:afterAutospacing="0" w:line="480" w:lineRule="auto"/>
        <w:textAlignment w:val="baseline"/>
        <w:rPr>
          <w:b w:val="0"/>
          <w:color w:val="000000"/>
          <w:sz w:val="24"/>
          <w:szCs w:val="24"/>
          <w:shd w:val="clear" w:color="auto" w:fill="FFFFFF"/>
        </w:rPr>
      </w:pPr>
      <w:r>
        <w:rPr>
          <w:b w:val="0"/>
          <w:color w:val="000000"/>
          <w:sz w:val="24"/>
          <w:szCs w:val="24"/>
          <w:shd w:val="clear" w:color="auto" w:fill="FFFFFF"/>
        </w:rPr>
        <w:t>The article is ad</w:t>
      </w:r>
      <w:r w:rsidR="005116E7">
        <w:rPr>
          <w:b w:val="0"/>
          <w:color w:val="000000"/>
          <w:sz w:val="24"/>
          <w:szCs w:val="24"/>
          <w:shd w:val="clear" w:color="auto" w:fill="FFFFFF"/>
        </w:rPr>
        <w:t xml:space="preserve">dressing the </w:t>
      </w:r>
      <w:r w:rsidR="0028575E">
        <w:rPr>
          <w:b w:val="0"/>
          <w:color w:val="000000"/>
          <w:sz w:val="24"/>
          <w:szCs w:val="24"/>
          <w:shd w:val="clear" w:color="auto" w:fill="FFFFFF"/>
        </w:rPr>
        <w:t xml:space="preserve">comprehension and </w:t>
      </w:r>
      <w:r w:rsidR="00E7286C">
        <w:rPr>
          <w:b w:val="0"/>
          <w:color w:val="000000"/>
          <w:sz w:val="24"/>
          <w:szCs w:val="24"/>
          <w:shd w:val="clear" w:color="auto" w:fill="FFFFFF"/>
        </w:rPr>
        <w:t>eva</w:t>
      </w:r>
      <w:r w:rsidR="006B0F32">
        <w:rPr>
          <w:b w:val="0"/>
          <w:color w:val="000000"/>
          <w:sz w:val="24"/>
          <w:szCs w:val="24"/>
          <w:shd w:val="clear" w:color="auto" w:fill="FFFFFF"/>
        </w:rPr>
        <w:t>sion of violence by</w:t>
      </w:r>
      <w:r w:rsidR="0028575E">
        <w:rPr>
          <w:b w:val="0"/>
          <w:color w:val="000000"/>
          <w:sz w:val="24"/>
          <w:szCs w:val="24"/>
          <w:shd w:val="clear" w:color="auto" w:fill="FFFFFF"/>
        </w:rPr>
        <w:t xml:space="preserve"> teachers </w:t>
      </w:r>
      <w:r w:rsidR="00E7286C">
        <w:rPr>
          <w:b w:val="0"/>
          <w:color w:val="000000"/>
          <w:sz w:val="24"/>
          <w:szCs w:val="24"/>
          <w:shd w:val="clear" w:color="auto" w:fill="FFFFFF"/>
        </w:rPr>
        <w:t>in the classroom</w:t>
      </w:r>
      <w:r w:rsidR="006B0F32">
        <w:rPr>
          <w:b w:val="0"/>
          <w:color w:val="000000"/>
          <w:sz w:val="24"/>
          <w:szCs w:val="24"/>
          <w:shd w:val="clear" w:color="auto" w:fill="FFFFFF"/>
        </w:rPr>
        <w:t>s</w:t>
      </w:r>
      <w:r w:rsidR="00E7286C">
        <w:rPr>
          <w:b w:val="0"/>
          <w:color w:val="000000"/>
          <w:sz w:val="24"/>
          <w:szCs w:val="24"/>
          <w:shd w:val="clear" w:color="auto" w:fill="FFFFFF"/>
        </w:rPr>
        <w:t xml:space="preserve">. </w:t>
      </w:r>
      <w:r w:rsidR="006B0F32">
        <w:rPr>
          <w:b w:val="0"/>
          <w:color w:val="000000"/>
          <w:sz w:val="24"/>
          <w:szCs w:val="24"/>
          <w:shd w:val="clear" w:color="auto" w:fill="FFFFFF"/>
        </w:rPr>
        <w:t>The American Psychological Association comprising of professional ca</w:t>
      </w:r>
      <w:r w:rsidR="009C035A">
        <w:rPr>
          <w:b w:val="0"/>
          <w:color w:val="000000"/>
          <w:sz w:val="24"/>
          <w:szCs w:val="24"/>
          <w:shd w:val="clear" w:color="auto" w:fill="FFFFFF"/>
        </w:rPr>
        <w:t xml:space="preserve">me up with the report on their commission discussing the ways teachers </w:t>
      </w:r>
      <w:r w:rsidR="00862AB2">
        <w:rPr>
          <w:b w:val="0"/>
          <w:color w:val="000000"/>
          <w:sz w:val="24"/>
          <w:szCs w:val="24"/>
          <w:shd w:val="clear" w:color="auto" w:fill="FFFFFF"/>
        </w:rPr>
        <w:t xml:space="preserve">can </w:t>
      </w:r>
      <w:r w:rsidR="009C035A">
        <w:rPr>
          <w:b w:val="0"/>
          <w:color w:val="000000"/>
          <w:sz w:val="24"/>
          <w:szCs w:val="24"/>
          <w:shd w:val="clear" w:color="auto" w:fill="FFFFFF"/>
        </w:rPr>
        <w:t xml:space="preserve">avoid violence in the school. </w:t>
      </w:r>
      <w:r w:rsidR="00104874">
        <w:rPr>
          <w:b w:val="0"/>
          <w:color w:val="000000"/>
          <w:sz w:val="24"/>
          <w:szCs w:val="24"/>
          <w:shd w:val="clear" w:color="auto" w:fill="FFFFFF"/>
        </w:rPr>
        <w:t>The</w:t>
      </w:r>
      <w:r w:rsidR="000F39C0">
        <w:rPr>
          <w:b w:val="0"/>
          <w:color w:val="000000"/>
          <w:sz w:val="24"/>
          <w:szCs w:val="24"/>
          <w:shd w:val="clear" w:color="auto" w:fill="FFFFFF"/>
        </w:rPr>
        <w:t xml:space="preserve"> main agenda</w:t>
      </w:r>
      <w:r w:rsidR="00104874">
        <w:rPr>
          <w:b w:val="0"/>
          <w:color w:val="000000"/>
          <w:sz w:val="24"/>
          <w:szCs w:val="24"/>
          <w:shd w:val="clear" w:color="auto" w:fill="FFFFFF"/>
        </w:rPr>
        <w:t xml:space="preserve"> for research demanded </w:t>
      </w:r>
      <w:r w:rsidR="0019219A">
        <w:rPr>
          <w:b w:val="0"/>
          <w:color w:val="000000"/>
          <w:sz w:val="24"/>
          <w:szCs w:val="24"/>
          <w:shd w:val="clear" w:color="auto" w:fill="FFFFFF"/>
        </w:rPr>
        <w:t xml:space="preserve">implementation for a harmonious class. The </w:t>
      </w:r>
      <w:r w:rsidR="002F2A41">
        <w:rPr>
          <w:b w:val="0"/>
          <w:color w:val="000000"/>
          <w:sz w:val="24"/>
          <w:szCs w:val="24"/>
          <w:shd w:val="clear" w:color="auto" w:fill="FFFFFF"/>
        </w:rPr>
        <w:t xml:space="preserve">article is pertinent to the research question by presenting ways of </w:t>
      </w:r>
      <w:r w:rsidR="003D7E1D">
        <w:rPr>
          <w:b w:val="0"/>
          <w:color w:val="000000"/>
          <w:sz w:val="24"/>
          <w:szCs w:val="24"/>
          <w:shd w:val="clear" w:color="auto" w:fill="FFFFFF"/>
        </w:rPr>
        <w:t>prevention of</w:t>
      </w:r>
      <w:r w:rsidR="002F2A41">
        <w:rPr>
          <w:b w:val="0"/>
          <w:color w:val="000000"/>
          <w:sz w:val="24"/>
          <w:szCs w:val="24"/>
          <w:shd w:val="clear" w:color="auto" w:fill="FFFFFF"/>
        </w:rPr>
        <w:t xml:space="preserve"> violence</w:t>
      </w:r>
      <w:r w:rsidR="003D7E1D">
        <w:rPr>
          <w:b w:val="0"/>
          <w:color w:val="000000"/>
          <w:sz w:val="24"/>
          <w:szCs w:val="24"/>
          <w:shd w:val="clear" w:color="auto" w:fill="FFFFFF"/>
        </w:rPr>
        <w:t xml:space="preserve"> among the learners in the school.  </w:t>
      </w:r>
    </w:p>
    <w:p w:rsidR="00E75B4E" w:rsidRDefault="006C4781" w:rsidP="00E75B4E">
      <w:pPr>
        <w:pStyle w:val="Heading1"/>
        <w:shd w:val="clear" w:color="auto" w:fill="FFFFFF"/>
        <w:spacing w:before="0" w:beforeAutospacing="0" w:after="0" w:afterAutospacing="0" w:line="480" w:lineRule="auto"/>
        <w:ind w:left="720" w:hanging="720"/>
        <w:textAlignment w:val="baseline"/>
        <w:rPr>
          <w:b w:val="0"/>
          <w:bCs w:val="0"/>
          <w:color w:val="444444"/>
          <w:sz w:val="24"/>
          <w:szCs w:val="24"/>
        </w:rPr>
      </w:pPr>
      <w:r w:rsidRPr="00E75B4E">
        <w:rPr>
          <w:b w:val="0"/>
          <w:color w:val="000000"/>
          <w:sz w:val="24"/>
          <w:szCs w:val="24"/>
          <w:shd w:val="clear" w:color="auto" w:fill="FFFFFF"/>
        </w:rPr>
        <w:t xml:space="preserve">Katherine P. et al., (2010). </w:t>
      </w:r>
      <w:r w:rsidRPr="00E75B4E">
        <w:rPr>
          <w:b w:val="0"/>
          <w:bCs w:val="0"/>
          <w:i/>
          <w:color w:val="444444"/>
          <w:sz w:val="24"/>
          <w:szCs w:val="24"/>
        </w:rPr>
        <w:t xml:space="preserve">The resilience of Refugee Children After War. </w:t>
      </w:r>
      <w:r w:rsidRPr="00E75B4E">
        <w:rPr>
          <w:b w:val="0"/>
          <w:bCs w:val="0"/>
          <w:color w:val="444444"/>
          <w:sz w:val="24"/>
          <w:szCs w:val="24"/>
        </w:rPr>
        <w:t xml:space="preserve">Web 28 August 2018. Retrieved from </w:t>
      </w:r>
      <w:hyperlink r:id="rId9" w:history="1">
        <w:r w:rsidRPr="00E75B4E">
          <w:rPr>
            <w:rStyle w:val="Hyperlink"/>
            <w:b w:val="0"/>
            <w:bCs w:val="0"/>
            <w:sz w:val="24"/>
            <w:szCs w:val="24"/>
          </w:rPr>
          <w:t>http://www.apa.org/pubs/info/reports/refugees.aspx</w:t>
        </w:r>
      </w:hyperlink>
    </w:p>
    <w:p w:rsidR="00150F35" w:rsidRPr="00E75B4E" w:rsidRDefault="006C4781" w:rsidP="001C22D3">
      <w:pPr>
        <w:pStyle w:val="Heading1"/>
        <w:shd w:val="clear" w:color="auto" w:fill="FFFFFF"/>
        <w:spacing w:before="0" w:beforeAutospacing="0" w:after="0" w:afterAutospacing="0" w:line="480" w:lineRule="auto"/>
        <w:textAlignment w:val="baseline"/>
        <w:rPr>
          <w:b w:val="0"/>
          <w:bCs w:val="0"/>
          <w:color w:val="444444"/>
          <w:sz w:val="24"/>
          <w:szCs w:val="24"/>
        </w:rPr>
      </w:pPr>
      <w:r>
        <w:rPr>
          <w:b w:val="0"/>
          <w:bCs w:val="0"/>
          <w:color w:val="444444"/>
          <w:sz w:val="24"/>
          <w:szCs w:val="24"/>
        </w:rPr>
        <w:t xml:space="preserve">The article is addressing the reasons behind the </w:t>
      </w:r>
      <w:r w:rsidR="000F39C0">
        <w:rPr>
          <w:b w:val="0"/>
          <w:bCs w:val="0"/>
          <w:color w:val="444444"/>
          <w:sz w:val="24"/>
          <w:szCs w:val="24"/>
        </w:rPr>
        <w:t xml:space="preserve">Refugee </w:t>
      </w:r>
      <w:r w:rsidR="00283622">
        <w:rPr>
          <w:b w:val="0"/>
          <w:bCs w:val="0"/>
          <w:color w:val="444444"/>
          <w:sz w:val="24"/>
          <w:szCs w:val="24"/>
        </w:rPr>
        <w:t xml:space="preserve">resilience of children after the war. </w:t>
      </w:r>
      <w:r w:rsidR="00E0485E">
        <w:rPr>
          <w:b w:val="0"/>
          <w:bCs w:val="0"/>
          <w:color w:val="444444"/>
          <w:sz w:val="24"/>
          <w:szCs w:val="24"/>
        </w:rPr>
        <w:t>APA spearheaded the</w:t>
      </w:r>
      <w:r w:rsidR="003A5B0A">
        <w:rPr>
          <w:b w:val="0"/>
          <w:bCs w:val="0"/>
          <w:color w:val="444444"/>
          <w:sz w:val="24"/>
          <w:szCs w:val="24"/>
        </w:rPr>
        <w:t xml:space="preserve"> recommendations and conclusions concerning the challenges that Refugee children have undergone. </w:t>
      </w:r>
      <w:r w:rsidR="006C00E6">
        <w:rPr>
          <w:b w:val="0"/>
          <w:bCs w:val="0"/>
          <w:color w:val="444444"/>
          <w:sz w:val="24"/>
          <w:szCs w:val="24"/>
        </w:rPr>
        <w:t xml:space="preserve">The results indicate that the Refugee children were faced with </w:t>
      </w:r>
      <w:r w:rsidR="001B57FF">
        <w:rPr>
          <w:b w:val="0"/>
          <w:bCs w:val="0"/>
          <w:color w:val="444444"/>
          <w:sz w:val="24"/>
          <w:szCs w:val="24"/>
        </w:rPr>
        <w:t>trauma resulting from the violence</w:t>
      </w:r>
      <w:r w:rsidR="00B204A2">
        <w:rPr>
          <w:b w:val="0"/>
          <w:bCs w:val="0"/>
          <w:color w:val="444444"/>
          <w:sz w:val="24"/>
          <w:szCs w:val="24"/>
        </w:rPr>
        <w:t xml:space="preserve"> they encountered or exposed to. The article is pertinent to my res</w:t>
      </w:r>
      <w:r w:rsidR="00E55A98">
        <w:rPr>
          <w:b w:val="0"/>
          <w:bCs w:val="0"/>
          <w:color w:val="444444"/>
          <w:sz w:val="24"/>
          <w:szCs w:val="24"/>
        </w:rPr>
        <w:t>earch because it gives the long-term effects caused by force to the Refugee children.</w:t>
      </w:r>
    </w:p>
    <w:p w:rsidR="00E75B4E" w:rsidRDefault="006C4781" w:rsidP="00E75B4E">
      <w:pPr>
        <w:pStyle w:val="Heading1"/>
        <w:shd w:val="clear" w:color="auto" w:fill="FFFFFF"/>
        <w:spacing w:before="0" w:beforeAutospacing="0" w:after="0" w:afterAutospacing="0" w:line="480" w:lineRule="auto"/>
        <w:ind w:left="720" w:hanging="720"/>
        <w:textAlignment w:val="baseline"/>
        <w:rPr>
          <w:b w:val="0"/>
          <w:bCs w:val="0"/>
          <w:color w:val="444444"/>
          <w:sz w:val="24"/>
          <w:szCs w:val="24"/>
        </w:rPr>
      </w:pPr>
      <w:r w:rsidRPr="00E75B4E">
        <w:rPr>
          <w:b w:val="0"/>
          <w:color w:val="000000"/>
          <w:sz w:val="24"/>
          <w:szCs w:val="24"/>
          <w:shd w:val="clear" w:color="auto" w:fill="FFFFFF"/>
        </w:rPr>
        <w:lastRenderedPageBreak/>
        <w:t>Mary A.M et al., (2010).</w:t>
      </w:r>
      <w:r w:rsidRPr="00E75B4E">
        <w:rPr>
          <w:color w:val="000000"/>
          <w:sz w:val="24"/>
          <w:szCs w:val="24"/>
          <w:shd w:val="clear" w:color="auto" w:fill="FFFFFF"/>
        </w:rPr>
        <w:t xml:space="preserve"> </w:t>
      </w:r>
      <w:r w:rsidRPr="00E75B4E">
        <w:rPr>
          <w:b w:val="0"/>
          <w:bCs w:val="0"/>
          <w:i/>
          <w:color w:val="444444"/>
          <w:sz w:val="24"/>
          <w:szCs w:val="24"/>
        </w:rPr>
        <w:t xml:space="preserve">Guidelines for Psychological Evaluations in Child Protection Matter. </w:t>
      </w:r>
      <w:r w:rsidRPr="00E75B4E">
        <w:rPr>
          <w:b w:val="0"/>
          <w:bCs w:val="0"/>
          <w:color w:val="444444"/>
          <w:sz w:val="24"/>
          <w:szCs w:val="24"/>
        </w:rPr>
        <w:t xml:space="preserve">Web 28 August 2018. Retrieved from </w:t>
      </w:r>
      <w:hyperlink r:id="rId10" w:history="1">
        <w:r w:rsidRPr="00E75B4E">
          <w:rPr>
            <w:rStyle w:val="Hyperlink"/>
            <w:b w:val="0"/>
            <w:bCs w:val="0"/>
            <w:sz w:val="24"/>
            <w:szCs w:val="24"/>
          </w:rPr>
          <w:t>http://www.apa.org/practice/guidelines/child-protection.aspx</w:t>
        </w:r>
      </w:hyperlink>
    </w:p>
    <w:p w:rsidR="00E55A98" w:rsidRPr="00E75B4E" w:rsidRDefault="006C4781" w:rsidP="001C22D3">
      <w:pPr>
        <w:pStyle w:val="Heading1"/>
        <w:shd w:val="clear" w:color="auto" w:fill="FFFFFF"/>
        <w:spacing w:before="0" w:beforeAutospacing="0" w:after="0" w:afterAutospacing="0" w:line="480" w:lineRule="auto"/>
        <w:textAlignment w:val="baseline"/>
        <w:rPr>
          <w:b w:val="0"/>
          <w:bCs w:val="0"/>
          <w:color w:val="444444"/>
          <w:sz w:val="24"/>
          <w:szCs w:val="24"/>
        </w:rPr>
      </w:pPr>
      <w:r>
        <w:rPr>
          <w:b w:val="0"/>
          <w:bCs w:val="0"/>
          <w:color w:val="444444"/>
          <w:sz w:val="24"/>
          <w:szCs w:val="24"/>
        </w:rPr>
        <w:t xml:space="preserve">The article is presenting </w:t>
      </w:r>
      <w:r w:rsidR="004B6FB3">
        <w:rPr>
          <w:b w:val="0"/>
          <w:bCs w:val="0"/>
          <w:color w:val="444444"/>
          <w:sz w:val="24"/>
          <w:szCs w:val="24"/>
        </w:rPr>
        <w:t xml:space="preserve">instructions upon which psychologists </w:t>
      </w:r>
      <w:r w:rsidR="008D23F2">
        <w:rPr>
          <w:b w:val="0"/>
          <w:bCs w:val="0"/>
          <w:color w:val="444444"/>
          <w:sz w:val="24"/>
          <w:szCs w:val="24"/>
        </w:rPr>
        <w:t xml:space="preserve">utilize to </w:t>
      </w:r>
      <w:r w:rsidR="004B6FB3">
        <w:rPr>
          <w:b w:val="0"/>
          <w:bCs w:val="0"/>
          <w:color w:val="444444"/>
          <w:sz w:val="24"/>
          <w:szCs w:val="24"/>
        </w:rPr>
        <w:t xml:space="preserve">evaluate the children protection issues. </w:t>
      </w:r>
      <w:r w:rsidR="00611D37">
        <w:rPr>
          <w:b w:val="0"/>
          <w:bCs w:val="0"/>
          <w:color w:val="444444"/>
          <w:sz w:val="24"/>
          <w:szCs w:val="24"/>
        </w:rPr>
        <w:t>The APA panel commissioned a report to serve as a</w:t>
      </w:r>
      <w:r w:rsidR="00792A5A">
        <w:rPr>
          <w:b w:val="0"/>
          <w:bCs w:val="0"/>
          <w:color w:val="444444"/>
          <w:sz w:val="24"/>
          <w:szCs w:val="24"/>
        </w:rPr>
        <w:t>n</w:t>
      </w:r>
      <w:r w:rsidR="00611D37">
        <w:rPr>
          <w:b w:val="0"/>
          <w:bCs w:val="0"/>
          <w:color w:val="444444"/>
          <w:sz w:val="24"/>
          <w:szCs w:val="24"/>
        </w:rPr>
        <w:t xml:space="preserve"> evaluator to address vital concerns of the children. </w:t>
      </w:r>
      <w:r w:rsidR="009E0B3C">
        <w:rPr>
          <w:b w:val="0"/>
          <w:bCs w:val="0"/>
          <w:color w:val="444444"/>
          <w:sz w:val="24"/>
          <w:szCs w:val="24"/>
        </w:rPr>
        <w:t>The investigation was carried by the utilization of the s</w:t>
      </w:r>
      <w:r w:rsidR="00473C49">
        <w:rPr>
          <w:b w:val="0"/>
          <w:bCs w:val="0"/>
          <w:color w:val="444444"/>
          <w:sz w:val="24"/>
          <w:szCs w:val="24"/>
        </w:rPr>
        <w:t>uspended kid maltreatment</w:t>
      </w:r>
      <w:r w:rsidR="009E0B3C">
        <w:rPr>
          <w:b w:val="0"/>
          <w:bCs w:val="0"/>
          <w:color w:val="444444"/>
          <w:sz w:val="24"/>
          <w:szCs w:val="24"/>
        </w:rPr>
        <w:t>.</w:t>
      </w:r>
      <w:r w:rsidR="004D6C59">
        <w:rPr>
          <w:b w:val="0"/>
          <w:bCs w:val="0"/>
          <w:color w:val="444444"/>
          <w:sz w:val="24"/>
          <w:szCs w:val="24"/>
        </w:rPr>
        <w:t xml:space="preserve"> The results depict that the kid was injured</w:t>
      </w:r>
      <w:r w:rsidR="00473C49">
        <w:rPr>
          <w:b w:val="0"/>
          <w:bCs w:val="0"/>
          <w:color w:val="444444"/>
          <w:sz w:val="24"/>
          <w:szCs w:val="24"/>
        </w:rPr>
        <w:t xml:space="preserve"> and demanded </w:t>
      </w:r>
      <w:r w:rsidR="009B193E">
        <w:rPr>
          <w:b w:val="0"/>
          <w:bCs w:val="0"/>
          <w:color w:val="444444"/>
          <w:sz w:val="24"/>
          <w:szCs w:val="24"/>
        </w:rPr>
        <w:t xml:space="preserve">the extension of the protective custody regarding the </w:t>
      </w:r>
      <w:r w:rsidR="008B586F">
        <w:rPr>
          <w:b w:val="0"/>
          <w:bCs w:val="0"/>
          <w:color w:val="444444"/>
          <w:sz w:val="24"/>
          <w:szCs w:val="24"/>
        </w:rPr>
        <w:t xml:space="preserve">welfare </w:t>
      </w:r>
      <w:r w:rsidR="009B193E">
        <w:rPr>
          <w:b w:val="0"/>
          <w:bCs w:val="0"/>
          <w:color w:val="444444"/>
          <w:sz w:val="24"/>
          <w:szCs w:val="24"/>
        </w:rPr>
        <w:t>report</w:t>
      </w:r>
      <w:r w:rsidR="008B586F">
        <w:rPr>
          <w:b w:val="0"/>
          <w:bCs w:val="0"/>
          <w:color w:val="444444"/>
          <w:sz w:val="24"/>
          <w:szCs w:val="24"/>
        </w:rPr>
        <w:t xml:space="preserve"> </w:t>
      </w:r>
      <w:r w:rsidR="009B193E">
        <w:rPr>
          <w:b w:val="0"/>
          <w:bCs w:val="0"/>
          <w:color w:val="444444"/>
          <w:sz w:val="24"/>
          <w:szCs w:val="24"/>
        </w:rPr>
        <w:t>presente</w:t>
      </w:r>
      <w:r w:rsidR="008B586F">
        <w:rPr>
          <w:b w:val="0"/>
          <w:bCs w:val="0"/>
          <w:color w:val="444444"/>
          <w:sz w:val="24"/>
          <w:szCs w:val="24"/>
        </w:rPr>
        <w:t>d. The article is relevant to the rese</w:t>
      </w:r>
      <w:r w:rsidR="008E5237">
        <w:rPr>
          <w:b w:val="0"/>
          <w:bCs w:val="0"/>
          <w:color w:val="444444"/>
          <w:sz w:val="24"/>
          <w:szCs w:val="24"/>
        </w:rPr>
        <w:t>ar</w:t>
      </w:r>
      <w:r w:rsidR="008B586F">
        <w:rPr>
          <w:b w:val="0"/>
          <w:bCs w:val="0"/>
          <w:color w:val="444444"/>
          <w:sz w:val="24"/>
          <w:szCs w:val="24"/>
        </w:rPr>
        <w:t xml:space="preserve">ch </w:t>
      </w:r>
      <w:r w:rsidR="008E5237">
        <w:rPr>
          <w:b w:val="0"/>
          <w:bCs w:val="0"/>
          <w:color w:val="444444"/>
          <w:sz w:val="24"/>
          <w:szCs w:val="24"/>
        </w:rPr>
        <w:t>question s</w:t>
      </w:r>
      <w:r w:rsidR="008B586F">
        <w:rPr>
          <w:b w:val="0"/>
          <w:bCs w:val="0"/>
          <w:color w:val="444444"/>
          <w:sz w:val="24"/>
          <w:szCs w:val="24"/>
        </w:rPr>
        <w:t xml:space="preserve">ince it concerns </w:t>
      </w:r>
      <w:r w:rsidR="008E5237">
        <w:rPr>
          <w:b w:val="0"/>
          <w:bCs w:val="0"/>
          <w:color w:val="444444"/>
          <w:sz w:val="24"/>
          <w:szCs w:val="24"/>
        </w:rPr>
        <w:t xml:space="preserve">with the emotional effects of child </w:t>
      </w:r>
      <w:r w:rsidR="00BB0036">
        <w:rPr>
          <w:b w:val="0"/>
          <w:bCs w:val="0"/>
          <w:color w:val="444444"/>
          <w:sz w:val="24"/>
          <w:szCs w:val="24"/>
        </w:rPr>
        <w:t xml:space="preserve">abuse. </w:t>
      </w:r>
    </w:p>
    <w:p w:rsidR="00E75B4E" w:rsidRDefault="006C4781" w:rsidP="00E75B4E">
      <w:pPr>
        <w:pStyle w:val="Heading1"/>
        <w:shd w:val="clear" w:color="auto" w:fill="FFFFFF"/>
        <w:spacing w:before="0" w:beforeAutospacing="0" w:after="0" w:afterAutospacing="0" w:line="480" w:lineRule="auto"/>
        <w:ind w:left="720" w:hanging="720"/>
        <w:textAlignment w:val="baseline"/>
        <w:rPr>
          <w:b w:val="0"/>
          <w:color w:val="222222"/>
          <w:sz w:val="24"/>
          <w:szCs w:val="24"/>
          <w:shd w:val="clear" w:color="auto" w:fill="FFFFFF"/>
        </w:rPr>
      </w:pPr>
      <w:r w:rsidRPr="00E75B4E">
        <w:rPr>
          <w:b w:val="0"/>
          <w:color w:val="222222"/>
          <w:sz w:val="24"/>
          <w:szCs w:val="24"/>
          <w:shd w:val="clear" w:color="auto" w:fill="FFFFFF"/>
        </w:rPr>
        <w:t>McDougall, P., &amp; Vaillancourt, T. (2015). Long-term adult outcomes of peer victimization in childhood and adolescence: pathways to adjustment and maladjustment. </w:t>
      </w:r>
      <w:r w:rsidRPr="00E75B4E">
        <w:rPr>
          <w:b w:val="0"/>
          <w:i/>
          <w:iCs/>
          <w:color w:val="222222"/>
          <w:sz w:val="24"/>
          <w:szCs w:val="24"/>
          <w:shd w:val="clear" w:color="auto" w:fill="FFFFFF"/>
        </w:rPr>
        <w:t>American Psychologist</w:t>
      </w:r>
      <w:r w:rsidRPr="00E75B4E">
        <w:rPr>
          <w:b w:val="0"/>
          <w:color w:val="222222"/>
          <w:sz w:val="24"/>
          <w:szCs w:val="24"/>
          <w:shd w:val="clear" w:color="auto" w:fill="FFFFFF"/>
        </w:rPr>
        <w:t>, </w:t>
      </w:r>
      <w:r w:rsidRPr="00E75B4E">
        <w:rPr>
          <w:b w:val="0"/>
          <w:i/>
          <w:iCs/>
          <w:color w:val="222222"/>
          <w:sz w:val="24"/>
          <w:szCs w:val="24"/>
          <w:shd w:val="clear" w:color="auto" w:fill="FFFFFF"/>
        </w:rPr>
        <w:t>70</w:t>
      </w:r>
      <w:r w:rsidRPr="00E75B4E">
        <w:rPr>
          <w:b w:val="0"/>
          <w:color w:val="222222"/>
          <w:sz w:val="24"/>
          <w:szCs w:val="24"/>
          <w:shd w:val="clear" w:color="auto" w:fill="FFFFFF"/>
        </w:rPr>
        <w:t>(4), 300.</w:t>
      </w:r>
    </w:p>
    <w:p w:rsidR="00240542" w:rsidRPr="00E75B4E" w:rsidRDefault="006C4781" w:rsidP="001C22D3">
      <w:pPr>
        <w:pStyle w:val="Heading1"/>
        <w:shd w:val="clear" w:color="auto" w:fill="FFFFFF"/>
        <w:spacing w:before="0" w:beforeAutospacing="0" w:after="0" w:afterAutospacing="0" w:line="480" w:lineRule="auto"/>
        <w:textAlignment w:val="baseline"/>
        <w:rPr>
          <w:b w:val="0"/>
          <w:color w:val="222222"/>
          <w:sz w:val="24"/>
          <w:szCs w:val="24"/>
          <w:shd w:val="clear" w:color="auto" w:fill="FFFFFF"/>
        </w:rPr>
      </w:pPr>
      <w:r>
        <w:rPr>
          <w:b w:val="0"/>
          <w:color w:val="222222"/>
          <w:sz w:val="24"/>
          <w:szCs w:val="24"/>
          <w:shd w:val="clear" w:color="auto" w:fill="FFFFFF"/>
        </w:rPr>
        <w:t xml:space="preserve">The article is addressing </w:t>
      </w:r>
      <w:r w:rsidR="00681507">
        <w:rPr>
          <w:b w:val="0"/>
          <w:color w:val="222222"/>
          <w:sz w:val="24"/>
          <w:szCs w:val="24"/>
          <w:shd w:val="clear" w:color="auto" w:fill="FFFFFF"/>
        </w:rPr>
        <w:t xml:space="preserve">peer </w:t>
      </w:r>
      <w:r w:rsidR="00255D8D">
        <w:rPr>
          <w:b w:val="0"/>
          <w:color w:val="222222"/>
          <w:sz w:val="24"/>
          <w:szCs w:val="24"/>
          <w:shd w:val="clear" w:color="auto" w:fill="FFFFFF"/>
        </w:rPr>
        <w:t xml:space="preserve">victimization </w:t>
      </w:r>
      <w:r w:rsidR="00681507">
        <w:rPr>
          <w:b w:val="0"/>
          <w:color w:val="222222"/>
          <w:sz w:val="24"/>
          <w:szCs w:val="24"/>
          <w:shd w:val="clear" w:color="auto" w:fill="FFFFFF"/>
        </w:rPr>
        <w:t xml:space="preserve">and its following effect to the </w:t>
      </w:r>
      <w:r w:rsidR="00255D8D">
        <w:rPr>
          <w:b w:val="0"/>
          <w:color w:val="222222"/>
          <w:sz w:val="24"/>
          <w:szCs w:val="24"/>
          <w:shd w:val="clear" w:color="auto" w:fill="FFFFFF"/>
        </w:rPr>
        <w:t xml:space="preserve">young adolescent or child. The expert under </w:t>
      </w:r>
      <w:r w:rsidR="00945DEA">
        <w:rPr>
          <w:b w:val="0"/>
          <w:color w:val="222222"/>
          <w:sz w:val="24"/>
          <w:szCs w:val="24"/>
          <w:shd w:val="clear" w:color="auto" w:fill="FFFFFF"/>
        </w:rPr>
        <w:t xml:space="preserve">APA came up with a research </w:t>
      </w:r>
      <w:r w:rsidR="00913912">
        <w:rPr>
          <w:b w:val="0"/>
          <w:color w:val="222222"/>
          <w:sz w:val="24"/>
          <w:szCs w:val="24"/>
          <w:shd w:val="clear" w:color="auto" w:fill="FFFFFF"/>
        </w:rPr>
        <w:t xml:space="preserve">inquiry </w:t>
      </w:r>
      <w:r w:rsidR="00945DEA">
        <w:rPr>
          <w:b w:val="0"/>
          <w:color w:val="222222"/>
          <w:sz w:val="24"/>
          <w:szCs w:val="24"/>
          <w:shd w:val="clear" w:color="auto" w:fill="FFFFFF"/>
        </w:rPr>
        <w:t xml:space="preserve">concerning </w:t>
      </w:r>
      <w:r w:rsidR="00913912">
        <w:rPr>
          <w:b w:val="0"/>
          <w:color w:val="222222"/>
          <w:sz w:val="24"/>
          <w:szCs w:val="24"/>
          <w:shd w:val="clear" w:color="auto" w:fill="FFFFFF"/>
        </w:rPr>
        <w:t>whether</w:t>
      </w:r>
      <w:r w:rsidR="00945DEA">
        <w:rPr>
          <w:b w:val="0"/>
          <w:color w:val="222222"/>
          <w:sz w:val="24"/>
          <w:szCs w:val="24"/>
          <w:shd w:val="clear" w:color="auto" w:fill="FFFFFF"/>
        </w:rPr>
        <w:t xml:space="preserve"> peer victimization in </w:t>
      </w:r>
      <w:r w:rsidR="00A35CB7">
        <w:rPr>
          <w:b w:val="0"/>
          <w:color w:val="222222"/>
          <w:sz w:val="24"/>
          <w:szCs w:val="24"/>
          <w:shd w:val="clear" w:color="auto" w:fill="FFFFFF"/>
        </w:rPr>
        <w:t>adolescent or childhood c</w:t>
      </w:r>
      <w:r w:rsidR="00945DEA">
        <w:rPr>
          <w:b w:val="0"/>
          <w:color w:val="222222"/>
          <w:sz w:val="24"/>
          <w:szCs w:val="24"/>
          <w:shd w:val="clear" w:color="auto" w:fill="FFFFFF"/>
        </w:rPr>
        <w:t xml:space="preserve">an, later on, </w:t>
      </w:r>
      <w:r w:rsidR="00A35CB7">
        <w:rPr>
          <w:b w:val="0"/>
          <w:color w:val="222222"/>
          <w:sz w:val="24"/>
          <w:szCs w:val="24"/>
          <w:shd w:val="clear" w:color="auto" w:fill="FFFFFF"/>
        </w:rPr>
        <w:t>cause some challenges to t</w:t>
      </w:r>
      <w:r w:rsidR="00461E51">
        <w:rPr>
          <w:b w:val="0"/>
          <w:color w:val="222222"/>
          <w:sz w:val="24"/>
          <w:szCs w:val="24"/>
          <w:shd w:val="clear" w:color="auto" w:fill="FFFFFF"/>
        </w:rPr>
        <w:t>he life of the young individual</w:t>
      </w:r>
      <w:r w:rsidR="00A35CB7">
        <w:rPr>
          <w:b w:val="0"/>
          <w:color w:val="222222"/>
          <w:sz w:val="24"/>
          <w:szCs w:val="24"/>
          <w:shd w:val="clear" w:color="auto" w:fill="FFFFFF"/>
        </w:rPr>
        <w:t xml:space="preserve">. </w:t>
      </w:r>
      <w:r w:rsidR="00A75F9C">
        <w:rPr>
          <w:b w:val="0"/>
          <w:color w:val="222222"/>
          <w:sz w:val="24"/>
          <w:szCs w:val="24"/>
          <w:shd w:val="clear" w:color="auto" w:fill="FFFFFF"/>
        </w:rPr>
        <w:t xml:space="preserve">The </w:t>
      </w:r>
      <w:r w:rsidR="008E43B0">
        <w:rPr>
          <w:b w:val="0"/>
          <w:color w:val="222222"/>
          <w:sz w:val="24"/>
          <w:szCs w:val="24"/>
          <w:shd w:val="clear" w:color="auto" w:fill="FFFFFF"/>
        </w:rPr>
        <w:t>results depict</w:t>
      </w:r>
      <w:r w:rsidR="00A75F9C">
        <w:rPr>
          <w:b w:val="0"/>
          <w:color w:val="222222"/>
          <w:sz w:val="24"/>
          <w:szCs w:val="24"/>
          <w:shd w:val="clear" w:color="auto" w:fill="FFFFFF"/>
        </w:rPr>
        <w:t xml:space="preserve"> </w:t>
      </w:r>
      <w:r w:rsidR="000232A9">
        <w:rPr>
          <w:b w:val="0"/>
          <w:color w:val="222222"/>
          <w:sz w:val="24"/>
          <w:szCs w:val="24"/>
          <w:shd w:val="clear" w:color="auto" w:fill="FFFFFF"/>
        </w:rPr>
        <w:t xml:space="preserve">that childhood peer victimization will affect some individuals in their life and other it will not affect due to the diverse factors one is subjected to. The article is relevant </w:t>
      </w:r>
      <w:r w:rsidR="00B9230F">
        <w:rPr>
          <w:b w:val="0"/>
          <w:color w:val="222222"/>
          <w:sz w:val="24"/>
          <w:szCs w:val="24"/>
          <w:shd w:val="clear" w:color="auto" w:fill="FFFFFF"/>
        </w:rPr>
        <w:t xml:space="preserve">to my research question in that emotional effects </w:t>
      </w:r>
      <w:r w:rsidR="000E2B4A">
        <w:rPr>
          <w:b w:val="0"/>
          <w:color w:val="222222"/>
          <w:sz w:val="24"/>
          <w:szCs w:val="24"/>
          <w:shd w:val="clear" w:color="auto" w:fill="FFFFFF"/>
        </w:rPr>
        <w:t>of child abuse can be short-term or long-term</w:t>
      </w:r>
      <w:r w:rsidR="00B9230F">
        <w:rPr>
          <w:b w:val="0"/>
          <w:color w:val="222222"/>
          <w:sz w:val="24"/>
          <w:szCs w:val="24"/>
          <w:shd w:val="clear" w:color="auto" w:fill="FFFFFF"/>
        </w:rPr>
        <w:t xml:space="preserve"> according </w:t>
      </w:r>
      <w:r w:rsidR="00DA37DE">
        <w:rPr>
          <w:b w:val="0"/>
          <w:color w:val="222222"/>
          <w:sz w:val="24"/>
          <w:szCs w:val="24"/>
          <w:shd w:val="clear" w:color="auto" w:fill="FFFFFF"/>
        </w:rPr>
        <w:t>to the</w:t>
      </w:r>
      <w:r w:rsidR="000E2B4A">
        <w:rPr>
          <w:b w:val="0"/>
          <w:color w:val="222222"/>
          <w:sz w:val="24"/>
          <w:szCs w:val="24"/>
          <w:shd w:val="clear" w:color="auto" w:fill="FFFFFF"/>
        </w:rPr>
        <w:t xml:space="preserve"> current</w:t>
      </w:r>
      <w:r w:rsidR="00DA37DE">
        <w:rPr>
          <w:b w:val="0"/>
          <w:color w:val="222222"/>
          <w:sz w:val="24"/>
          <w:szCs w:val="24"/>
          <w:shd w:val="clear" w:color="auto" w:fill="FFFFFF"/>
        </w:rPr>
        <w:t xml:space="preserve"> situation </w:t>
      </w:r>
      <w:r w:rsidR="0091540A">
        <w:rPr>
          <w:b w:val="0"/>
          <w:color w:val="222222"/>
          <w:sz w:val="24"/>
          <w:szCs w:val="24"/>
          <w:shd w:val="clear" w:color="auto" w:fill="FFFFFF"/>
        </w:rPr>
        <w:t xml:space="preserve">one is </w:t>
      </w:r>
      <w:r w:rsidR="00DA37DE">
        <w:rPr>
          <w:b w:val="0"/>
          <w:color w:val="222222"/>
          <w:sz w:val="24"/>
          <w:szCs w:val="24"/>
          <w:shd w:val="clear" w:color="auto" w:fill="FFFFFF"/>
        </w:rPr>
        <w:t>facing</w:t>
      </w:r>
      <w:r w:rsidR="001C22D3">
        <w:rPr>
          <w:b w:val="0"/>
          <w:color w:val="222222"/>
          <w:sz w:val="24"/>
          <w:szCs w:val="24"/>
          <w:shd w:val="clear" w:color="auto" w:fill="FFFFFF"/>
        </w:rPr>
        <w:t>.</w:t>
      </w:r>
    </w:p>
    <w:p w:rsidR="00E75B4E" w:rsidRDefault="006C4781" w:rsidP="00E75B4E">
      <w:pPr>
        <w:pStyle w:val="Heading1"/>
        <w:shd w:val="clear" w:color="auto" w:fill="FFFFFF"/>
        <w:spacing w:before="0" w:beforeAutospacing="0" w:after="0" w:afterAutospacing="0" w:line="480" w:lineRule="auto"/>
        <w:ind w:left="720" w:hanging="720"/>
        <w:textAlignment w:val="baseline"/>
        <w:rPr>
          <w:b w:val="0"/>
          <w:bCs w:val="0"/>
          <w:color w:val="444444"/>
          <w:sz w:val="24"/>
          <w:szCs w:val="24"/>
        </w:rPr>
      </w:pPr>
      <w:r w:rsidRPr="00E75B4E">
        <w:rPr>
          <w:b w:val="0"/>
          <w:bCs w:val="0"/>
          <w:color w:val="444444"/>
          <w:sz w:val="24"/>
          <w:szCs w:val="24"/>
        </w:rPr>
        <w:t xml:space="preserve">Nancy M. S. et al., (2011). </w:t>
      </w:r>
      <w:r w:rsidRPr="00E75B4E">
        <w:rPr>
          <w:b w:val="0"/>
          <w:bCs w:val="0"/>
          <w:i/>
          <w:color w:val="444444"/>
          <w:sz w:val="24"/>
          <w:szCs w:val="24"/>
        </w:rPr>
        <w:t xml:space="preserve">Executive Summary for the Report of the APA Task Force on Trafficking of Women and Girls. </w:t>
      </w:r>
      <w:r w:rsidRPr="00E75B4E">
        <w:rPr>
          <w:b w:val="0"/>
          <w:bCs w:val="0"/>
          <w:color w:val="444444"/>
          <w:sz w:val="24"/>
          <w:szCs w:val="24"/>
        </w:rPr>
        <w:t xml:space="preserve">Web 28 August 2018. Retrieved from </w:t>
      </w:r>
      <w:hyperlink r:id="rId11" w:history="1">
        <w:r w:rsidRPr="00E75B4E">
          <w:rPr>
            <w:rStyle w:val="Hyperlink"/>
            <w:b w:val="0"/>
            <w:bCs w:val="0"/>
            <w:sz w:val="24"/>
            <w:szCs w:val="24"/>
          </w:rPr>
          <w:t>http://www.apa.org/pi/women/programs/trafficking/executive-summary.aspx</w:t>
        </w:r>
      </w:hyperlink>
    </w:p>
    <w:p w:rsidR="00DA37DE" w:rsidRPr="006F0CE2" w:rsidRDefault="006C4781" w:rsidP="001C22D3">
      <w:pPr>
        <w:pStyle w:val="Heading1"/>
        <w:shd w:val="clear" w:color="auto" w:fill="FFFFFF"/>
        <w:spacing w:before="0" w:beforeAutospacing="0" w:after="0" w:afterAutospacing="0" w:line="480" w:lineRule="auto"/>
        <w:textAlignment w:val="baseline"/>
        <w:rPr>
          <w:b w:val="0"/>
          <w:bCs w:val="0"/>
          <w:color w:val="444444"/>
          <w:sz w:val="24"/>
          <w:szCs w:val="24"/>
        </w:rPr>
      </w:pPr>
      <w:r>
        <w:rPr>
          <w:b w:val="0"/>
          <w:bCs w:val="0"/>
          <w:color w:val="444444"/>
          <w:sz w:val="24"/>
          <w:szCs w:val="24"/>
        </w:rPr>
        <w:lastRenderedPageBreak/>
        <w:t xml:space="preserve">The article is concerning the vice of human trafficking where women and girls are the prime victims. </w:t>
      </w:r>
      <w:r w:rsidR="00EC1FBA">
        <w:rPr>
          <w:b w:val="0"/>
          <w:bCs w:val="0"/>
          <w:color w:val="444444"/>
          <w:sz w:val="24"/>
          <w:szCs w:val="24"/>
        </w:rPr>
        <w:t xml:space="preserve">The Experts from APA formed a task force to </w:t>
      </w:r>
      <w:r w:rsidR="006F0CE2">
        <w:rPr>
          <w:b w:val="0"/>
          <w:bCs w:val="0"/>
          <w:color w:val="444444"/>
          <w:sz w:val="24"/>
          <w:szCs w:val="24"/>
        </w:rPr>
        <w:t>campaign</w:t>
      </w:r>
      <w:r w:rsidR="00EC1FBA">
        <w:rPr>
          <w:b w:val="0"/>
          <w:bCs w:val="0"/>
          <w:color w:val="444444"/>
          <w:sz w:val="24"/>
          <w:szCs w:val="24"/>
        </w:rPr>
        <w:t xml:space="preserve"> </w:t>
      </w:r>
      <w:r w:rsidR="006F0CE2">
        <w:rPr>
          <w:b w:val="0"/>
          <w:bCs w:val="0"/>
          <w:color w:val="444444"/>
          <w:sz w:val="24"/>
          <w:szCs w:val="24"/>
        </w:rPr>
        <w:t xml:space="preserve">against the idea of human trafficking. </w:t>
      </w:r>
      <w:r w:rsidR="006F0CE2" w:rsidRPr="006F0CE2">
        <w:rPr>
          <w:b w:val="0"/>
          <w:bCs w:val="0"/>
          <w:color w:val="444444"/>
          <w:sz w:val="24"/>
          <w:szCs w:val="24"/>
        </w:rPr>
        <w:t>During th</w:t>
      </w:r>
      <w:r w:rsidR="006F0CE2">
        <w:rPr>
          <w:b w:val="0"/>
          <w:bCs w:val="0"/>
          <w:color w:val="444444"/>
          <w:sz w:val="24"/>
          <w:szCs w:val="24"/>
        </w:rPr>
        <w:t>e vice, it is when the majority of the chi</w:t>
      </w:r>
      <w:r w:rsidR="0020109D">
        <w:rPr>
          <w:b w:val="0"/>
          <w:bCs w:val="0"/>
          <w:color w:val="444444"/>
          <w:sz w:val="24"/>
          <w:szCs w:val="24"/>
        </w:rPr>
        <w:t xml:space="preserve">ldren were molested. The </w:t>
      </w:r>
      <w:r w:rsidR="00961A12">
        <w:rPr>
          <w:b w:val="0"/>
          <w:bCs w:val="0"/>
          <w:color w:val="444444"/>
          <w:sz w:val="24"/>
          <w:szCs w:val="24"/>
        </w:rPr>
        <w:t>report depicts</w:t>
      </w:r>
      <w:r w:rsidR="0020109D">
        <w:rPr>
          <w:b w:val="0"/>
          <w:bCs w:val="0"/>
          <w:color w:val="444444"/>
          <w:sz w:val="24"/>
          <w:szCs w:val="24"/>
        </w:rPr>
        <w:t xml:space="preserve"> that women and girls are victims of circumstance in practice. The article is relevant to the research question since it concerns with the molesting of young girls leading to long-term emotional effect</w:t>
      </w:r>
      <w:r w:rsidR="007033BB">
        <w:rPr>
          <w:b w:val="0"/>
          <w:bCs w:val="0"/>
          <w:color w:val="444444"/>
          <w:sz w:val="24"/>
          <w:szCs w:val="24"/>
        </w:rPr>
        <w:t xml:space="preserve"> as a result of</w:t>
      </w:r>
      <w:r w:rsidR="0020109D">
        <w:rPr>
          <w:b w:val="0"/>
          <w:bCs w:val="0"/>
          <w:color w:val="444444"/>
          <w:sz w:val="24"/>
          <w:szCs w:val="24"/>
        </w:rPr>
        <w:t xml:space="preserve"> child abuse. </w:t>
      </w:r>
    </w:p>
    <w:p w:rsidR="00E75B4E" w:rsidRDefault="006C4781" w:rsidP="00E75B4E">
      <w:pPr>
        <w:pStyle w:val="Heading1"/>
        <w:shd w:val="clear" w:color="auto" w:fill="FFFFFF"/>
        <w:spacing w:before="0" w:beforeAutospacing="0" w:after="0" w:afterAutospacing="0" w:line="480" w:lineRule="auto"/>
        <w:ind w:left="720" w:hanging="720"/>
        <w:textAlignment w:val="baseline"/>
        <w:rPr>
          <w:b w:val="0"/>
          <w:color w:val="222222"/>
          <w:sz w:val="24"/>
          <w:szCs w:val="24"/>
          <w:shd w:val="clear" w:color="auto" w:fill="FFFFFF"/>
        </w:rPr>
      </w:pPr>
      <w:r w:rsidRPr="006F0CE2">
        <w:rPr>
          <w:b w:val="0"/>
          <w:color w:val="222222"/>
          <w:sz w:val="24"/>
          <w:szCs w:val="24"/>
          <w:shd w:val="clear" w:color="auto" w:fill="FFFFFF"/>
        </w:rPr>
        <w:t xml:space="preserve">Shockley, K. M., Shen, W., DeNunzio, M. M., Arvan, M. L., &amp; Knudsen, E. A. (2017). </w:t>
      </w:r>
      <w:r w:rsidRPr="00E75B4E">
        <w:rPr>
          <w:b w:val="0"/>
          <w:color w:val="222222"/>
          <w:sz w:val="24"/>
          <w:szCs w:val="24"/>
          <w:shd w:val="clear" w:color="auto" w:fill="FFFFFF"/>
        </w:rPr>
        <w:t xml:space="preserve">Disentangling the relationship between gender and work-family conflict: An integration of theoretical perspectives using meta-analytic methods. Retrieved from </w:t>
      </w:r>
      <w:hyperlink r:id="rId12" w:history="1">
        <w:r w:rsidRPr="00E75B4E">
          <w:rPr>
            <w:rStyle w:val="Hyperlink"/>
            <w:b w:val="0"/>
            <w:sz w:val="24"/>
            <w:szCs w:val="24"/>
            <w:shd w:val="clear" w:color="auto" w:fill="FFFFFF"/>
          </w:rPr>
          <w:t>http://www.apa.org/pubs/journals/releases/apl-apl0000246.pdf</w:t>
        </w:r>
      </w:hyperlink>
    </w:p>
    <w:p w:rsidR="00961A12" w:rsidRPr="00E75B4E" w:rsidRDefault="006C4781" w:rsidP="001C22D3">
      <w:pPr>
        <w:pStyle w:val="Heading1"/>
        <w:shd w:val="clear" w:color="auto" w:fill="FFFFFF"/>
        <w:spacing w:before="0" w:beforeAutospacing="0" w:after="0" w:afterAutospacing="0" w:line="480" w:lineRule="auto"/>
        <w:textAlignment w:val="baseline"/>
        <w:rPr>
          <w:b w:val="0"/>
          <w:color w:val="222222"/>
          <w:sz w:val="24"/>
          <w:szCs w:val="24"/>
          <w:shd w:val="clear" w:color="auto" w:fill="FFFFFF"/>
        </w:rPr>
      </w:pPr>
      <w:r>
        <w:rPr>
          <w:b w:val="0"/>
          <w:color w:val="222222"/>
          <w:sz w:val="24"/>
          <w:szCs w:val="24"/>
          <w:shd w:val="clear" w:color="auto" w:fill="FFFFFF"/>
        </w:rPr>
        <w:t xml:space="preserve">The article is concerning the </w:t>
      </w:r>
      <w:r w:rsidR="00B73C45">
        <w:rPr>
          <w:b w:val="0"/>
          <w:color w:val="222222"/>
          <w:sz w:val="24"/>
          <w:szCs w:val="24"/>
          <w:shd w:val="clear" w:color="auto" w:fill="FFFFFF"/>
        </w:rPr>
        <w:t xml:space="preserve">discussions on work versus family issues. </w:t>
      </w:r>
      <w:r w:rsidR="00C85A40">
        <w:rPr>
          <w:b w:val="0"/>
          <w:color w:val="222222"/>
          <w:sz w:val="24"/>
          <w:szCs w:val="24"/>
          <w:shd w:val="clear" w:color="auto" w:fill="FFFFFF"/>
        </w:rPr>
        <w:t>The management of work-family</w:t>
      </w:r>
      <w:r w:rsidR="00901854">
        <w:rPr>
          <w:b w:val="0"/>
          <w:color w:val="222222"/>
          <w:sz w:val="24"/>
          <w:szCs w:val="24"/>
          <w:shd w:val="clear" w:color="auto" w:fill="FFFFFF"/>
        </w:rPr>
        <w:t xml:space="preserve"> conflict</w:t>
      </w:r>
      <w:r w:rsidR="00C85A40">
        <w:rPr>
          <w:b w:val="0"/>
          <w:color w:val="222222"/>
          <w:sz w:val="24"/>
          <w:szCs w:val="24"/>
          <w:shd w:val="clear" w:color="auto" w:fill="FFFFFF"/>
        </w:rPr>
        <w:t xml:space="preserve"> is more challenging to the female gender than the male. The </w:t>
      </w:r>
      <w:r w:rsidR="00FB2851">
        <w:rPr>
          <w:b w:val="0"/>
          <w:color w:val="222222"/>
          <w:sz w:val="24"/>
          <w:szCs w:val="24"/>
          <w:shd w:val="clear" w:color="auto" w:fill="FFFFFF"/>
        </w:rPr>
        <w:t>Meta</w:t>
      </w:r>
      <w:r w:rsidR="00C85A40">
        <w:rPr>
          <w:b w:val="0"/>
          <w:color w:val="222222"/>
          <w:sz w:val="24"/>
          <w:szCs w:val="24"/>
          <w:shd w:val="clear" w:color="auto" w:fill="FFFFFF"/>
        </w:rPr>
        <w:t xml:space="preserve">-analysis of gender is carried out to ascertain </w:t>
      </w:r>
      <w:r w:rsidR="00FB2851">
        <w:rPr>
          <w:b w:val="0"/>
          <w:color w:val="222222"/>
          <w:sz w:val="24"/>
          <w:szCs w:val="24"/>
          <w:shd w:val="clear" w:color="auto" w:fill="FFFFFF"/>
        </w:rPr>
        <w:t xml:space="preserve">the gender disparity in the work-family conflict. The results </w:t>
      </w:r>
      <w:r w:rsidR="002220EB">
        <w:rPr>
          <w:b w:val="0"/>
          <w:color w:val="222222"/>
          <w:sz w:val="24"/>
          <w:szCs w:val="24"/>
          <w:shd w:val="clear" w:color="auto" w:fill="FFFFFF"/>
        </w:rPr>
        <w:t xml:space="preserve">depict that both genders do not differ about the report. </w:t>
      </w:r>
      <w:r w:rsidR="00F76097">
        <w:rPr>
          <w:b w:val="0"/>
          <w:color w:val="222222"/>
          <w:sz w:val="24"/>
          <w:szCs w:val="24"/>
          <w:shd w:val="clear" w:color="auto" w:fill="FFFFFF"/>
        </w:rPr>
        <w:t xml:space="preserve">The </w:t>
      </w:r>
      <w:r w:rsidR="00995FBB">
        <w:rPr>
          <w:b w:val="0"/>
          <w:color w:val="222222"/>
          <w:sz w:val="24"/>
          <w:szCs w:val="24"/>
          <w:shd w:val="clear" w:color="auto" w:fill="FFFFFF"/>
        </w:rPr>
        <w:t xml:space="preserve">piece of material is pertinent to the research as it presents </w:t>
      </w:r>
      <w:r w:rsidR="00901854">
        <w:rPr>
          <w:b w:val="0"/>
          <w:color w:val="222222"/>
          <w:sz w:val="24"/>
          <w:szCs w:val="24"/>
          <w:shd w:val="clear" w:color="auto" w:fill="FFFFFF"/>
        </w:rPr>
        <w:t xml:space="preserve">how </w:t>
      </w:r>
      <w:r w:rsidR="00995FBB">
        <w:rPr>
          <w:b w:val="0"/>
          <w:color w:val="222222"/>
          <w:sz w:val="24"/>
          <w:szCs w:val="24"/>
          <w:shd w:val="clear" w:color="auto" w:fill="FFFFFF"/>
        </w:rPr>
        <w:t xml:space="preserve">child abuse can lead to lasting effects in the child in the case that parents are involved in the conflict. </w:t>
      </w:r>
    </w:p>
    <w:p w:rsidR="00E75B4E" w:rsidRDefault="006C4781" w:rsidP="00E75B4E">
      <w:pPr>
        <w:pStyle w:val="Heading1"/>
        <w:shd w:val="clear" w:color="auto" w:fill="FFFFFF"/>
        <w:spacing w:before="0" w:beforeAutospacing="0" w:after="0" w:afterAutospacing="0" w:line="480" w:lineRule="auto"/>
        <w:ind w:left="720" w:hanging="720"/>
        <w:textAlignment w:val="baseline"/>
        <w:rPr>
          <w:b w:val="0"/>
          <w:color w:val="222222"/>
          <w:sz w:val="24"/>
          <w:szCs w:val="24"/>
          <w:shd w:val="clear" w:color="auto" w:fill="FFFFFF"/>
        </w:rPr>
      </w:pPr>
      <w:r w:rsidRPr="00E75B4E">
        <w:rPr>
          <w:b w:val="0"/>
          <w:color w:val="222222"/>
          <w:sz w:val="24"/>
          <w:szCs w:val="24"/>
          <w:shd w:val="clear" w:color="auto" w:fill="FFFFFF"/>
        </w:rPr>
        <w:t>Young, J. C., &amp; Widom, C. S. (2014). Long-term effects of child abuse and neglect on emotion processing in adulthood. </w:t>
      </w:r>
      <w:r w:rsidRPr="00E75B4E">
        <w:rPr>
          <w:b w:val="0"/>
          <w:i/>
          <w:iCs/>
          <w:color w:val="222222"/>
          <w:sz w:val="24"/>
          <w:szCs w:val="24"/>
          <w:shd w:val="clear" w:color="auto" w:fill="FFFFFF"/>
        </w:rPr>
        <w:t>Child abuse &amp; neglect</w:t>
      </w:r>
      <w:r w:rsidRPr="00E75B4E">
        <w:rPr>
          <w:b w:val="0"/>
          <w:color w:val="222222"/>
          <w:sz w:val="24"/>
          <w:szCs w:val="24"/>
          <w:shd w:val="clear" w:color="auto" w:fill="FFFFFF"/>
        </w:rPr>
        <w:t>, </w:t>
      </w:r>
      <w:r w:rsidRPr="00E75B4E">
        <w:rPr>
          <w:b w:val="0"/>
          <w:i/>
          <w:iCs/>
          <w:color w:val="222222"/>
          <w:sz w:val="24"/>
          <w:szCs w:val="24"/>
          <w:shd w:val="clear" w:color="auto" w:fill="FFFFFF"/>
        </w:rPr>
        <w:t>38</w:t>
      </w:r>
      <w:r w:rsidRPr="00E75B4E">
        <w:rPr>
          <w:b w:val="0"/>
          <w:color w:val="222222"/>
          <w:sz w:val="24"/>
          <w:szCs w:val="24"/>
          <w:shd w:val="clear" w:color="auto" w:fill="FFFFFF"/>
        </w:rPr>
        <w:t>(8), 1369-1381.</w:t>
      </w:r>
    </w:p>
    <w:p w:rsidR="00FF07B8" w:rsidRPr="00E75B4E" w:rsidRDefault="006C4781" w:rsidP="00067E67">
      <w:pPr>
        <w:pStyle w:val="Heading1"/>
        <w:shd w:val="clear" w:color="auto" w:fill="FFFFFF"/>
        <w:spacing w:before="0" w:beforeAutospacing="0" w:after="0" w:afterAutospacing="0" w:line="480" w:lineRule="auto"/>
        <w:textAlignment w:val="baseline"/>
        <w:rPr>
          <w:b w:val="0"/>
          <w:color w:val="000000"/>
          <w:sz w:val="24"/>
          <w:szCs w:val="24"/>
          <w:shd w:val="clear" w:color="auto" w:fill="FFFFFF"/>
        </w:rPr>
      </w:pPr>
      <w:r>
        <w:rPr>
          <w:b w:val="0"/>
          <w:color w:val="222222"/>
          <w:sz w:val="24"/>
          <w:szCs w:val="24"/>
          <w:shd w:val="clear" w:color="auto" w:fill="FFFFFF"/>
        </w:rPr>
        <w:t>The article is all about the long</w:t>
      </w:r>
      <w:r w:rsidR="00CA1AB5">
        <w:rPr>
          <w:b w:val="0"/>
          <w:color w:val="222222"/>
          <w:sz w:val="24"/>
          <w:szCs w:val="24"/>
          <w:shd w:val="clear" w:color="auto" w:fill="FFFFFF"/>
        </w:rPr>
        <w:t>-</w:t>
      </w:r>
      <w:r w:rsidR="00C43776">
        <w:rPr>
          <w:b w:val="0"/>
          <w:color w:val="222222"/>
          <w:sz w:val="24"/>
          <w:szCs w:val="24"/>
          <w:shd w:val="clear" w:color="auto" w:fill="FFFFFF"/>
        </w:rPr>
        <w:t>term results</w:t>
      </w:r>
      <w:r>
        <w:rPr>
          <w:b w:val="0"/>
          <w:color w:val="222222"/>
          <w:sz w:val="24"/>
          <w:szCs w:val="24"/>
          <w:shd w:val="clear" w:color="auto" w:fill="FFFFFF"/>
        </w:rPr>
        <w:t xml:space="preserve"> of child abuse </w:t>
      </w:r>
      <w:r w:rsidR="00227867">
        <w:rPr>
          <w:b w:val="0"/>
          <w:color w:val="222222"/>
          <w:sz w:val="24"/>
          <w:szCs w:val="24"/>
          <w:shd w:val="clear" w:color="auto" w:fill="FFFFFF"/>
        </w:rPr>
        <w:t>to the later life of the young individual. The</w:t>
      </w:r>
      <w:r w:rsidR="002644B8">
        <w:rPr>
          <w:b w:val="0"/>
          <w:color w:val="222222"/>
          <w:sz w:val="24"/>
          <w:szCs w:val="24"/>
          <w:shd w:val="clear" w:color="auto" w:fill="FFFFFF"/>
        </w:rPr>
        <w:t xml:space="preserve"> </w:t>
      </w:r>
      <w:r w:rsidR="00B53671">
        <w:rPr>
          <w:b w:val="0"/>
          <w:color w:val="222222"/>
          <w:sz w:val="24"/>
          <w:szCs w:val="24"/>
          <w:shd w:val="clear" w:color="auto" w:fill="FFFFFF"/>
        </w:rPr>
        <w:t>psychopathy arbitrates</w:t>
      </w:r>
      <w:r w:rsidR="002644B8">
        <w:rPr>
          <w:b w:val="0"/>
          <w:color w:val="222222"/>
          <w:sz w:val="24"/>
          <w:szCs w:val="24"/>
          <w:shd w:val="clear" w:color="auto" w:fill="FFFFFF"/>
        </w:rPr>
        <w:t xml:space="preserve"> the association </w:t>
      </w:r>
      <w:r w:rsidR="00C74B5A">
        <w:rPr>
          <w:b w:val="0"/>
          <w:color w:val="222222"/>
          <w:sz w:val="24"/>
          <w:szCs w:val="24"/>
          <w:shd w:val="clear" w:color="auto" w:fill="FFFFFF"/>
        </w:rPr>
        <w:t xml:space="preserve">amid the childhood maltreatment and the emotion dispensation in the adulthood. </w:t>
      </w:r>
      <w:r w:rsidR="00B53671">
        <w:rPr>
          <w:b w:val="0"/>
          <w:color w:val="222222"/>
          <w:sz w:val="24"/>
          <w:szCs w:val="24"/>
          <w:shd w:val="clear" w:color="auto" w:fill="FFFFFF"/>
        </w:rPr>
        <w:t xml:space="preserve">The results depict that the majority of the children will bear </w:t>
      </w:r>
      <w:r w:rsidR="007B15D0">
        <w:rPr>
          <w:b w:val="0"/>
          <w:color w:val="222222"/>
          <w:sz w:val="24"/>
          <w:szCs w:val="24"/>
          <w:shd w:val="clear" w:color="auto" w:fill="FFFFFF"/>
        </w:rPr>
        <w:t>emotional effects from what transpired while they were young. The article is relevant to the research it</w:t>
      </w:r>
      <w:r w:rsidR="006C7E6A">
        <w:rPr>
          <w:b w:val="0"/>
          <w:color w:val="222222"/>
          <w:sz w:val="24"/>
          <w:szCs w:val="24"/>
          <w:shd w:val="clear" w:color="auto" w:fill="FFFFFF"/>
        </w:rPr>
        <w:t xml:space="preserve"> concerns with the long-term psychological effects of</w:t>
      </w:r>
      <w:r w:rsidR="0074332D">
        <w:rPr>
          <w:b w:val="0"/>
          <w:color w:val="222222"/>
          <w:sz w:val="24"/>
          <w:szCs w:val="24"/>
          <w:shd w:val="clear" w:color="auto" w:fill="FFFFFF"/>
        </w:rPr>
        <w:t xml:space="preserve"> child abuse. </w:t>
      </w:r>
    </w:p>
    <w:p w:rsidR="003D2AA8" w:rsidRPr="003D2AA8" w:rsidRDefault="00115829" w:rsidP="003D2AA8">
      <w:pPr>
        <w:pStyle w:val="Heading1"/>
        <w:shd w:val="clear" w:color="auto" w:fill="FFFFFF"/>
        <w:spacing w:before="0" w:beforeAutospacing="0" w:after="0" w:afterAutospacing="0" w:line="480" w:lineRule="auto"/>
        <w:ind w:hanging="720"/>
        <w:jc w:val="center"/>
        <w:textAlignment w:val="baseline"/>
        <w:rPr>
          <w:b w:val="0"/>
          <w:bCs w:val="0"/>
          <w:color w:val="444444"/>
          <w:sz w:val="24"/>
          <w:szCs w:val="24"/>
        </w:rPr>
      </w:pPr>
      <w:r w:rsidRPr="00430A8F">
        <w:rPr>
          <w:b w:val="0"/>
          <w:bCs w:val="0"/>
          <w:color w:val="444444"/>
          <w:sz w:val="24"/>
          <w:szCs w:val="24"/>
        </w:rPr>
        <w:lastRenderedPageBreak/>
        <w:t>Reference</w:t>
      </w:r>
      <w:r w:rsidR="003D2AA8">
        <w:rPr>
          <w:b w:val="0"/>
          <w:bCs w:val="0"/>
          <w:color w:val="444444"/>
          <w:sz w:val="24"/>
          <w:szCs w:val="24"/>
        </w:rPr>
        <w:t>s</w:t>
      </w:r>
    </w:p>
    <w:p w:rsidR="00430A8F" w:rsidRPr="00430A8F" w:rsidRDefault="00430A8F" w:rsidP="00430A8F">
      <w:pPr>
        <w:pStyle w:val="Heading1"/>
        <w:shd w:val="clear" w:color="auto" w:fill="FFFFFF"/>
        <w:spacing w:before="0" w:beforeAutospacing="0" w:after="0" w:afterAutospacing="0" w:line="480" w:lineRule="auto"/>
        <w:ind w:left="720" w:hanging="720"/>
        <w:textAlignment w:val="baseline"/>
        <w:rPr>
          <w:sz w:val="24"/>
          <w:szCs w:val="24"/>
        </w:rPr>
      </w:pPr>
      <w:r w:rsidRPr="00430A8F">
        <w:rPr>
          <w:b w:val="0"/>
          <w:color w:val="000000"/>
          <w:sz w:val="24"/>
          <w:szCs w:val="24"/>
          <w:shd w:val="clear" w:color="auto" w:fill="FFFFFF"/>
        </w:rPr>
        <w:t xml:space="preserve">Ayobodun B. et al., (2011). </w:t>
      </w:r>
      <w:r w:rsidRPr="00430A8F">
        <w:rPr>
          <w:b w:val="0"/>
          <w:bCs w:val="0"/>
          <w:i/>
          <w:color w:val="444444"/>
          <w:sz w:val="24"/>
          <w:szCs w:val="24"/>
        </w:rPr>
        <w:t xml:space="preserve">Guidelines for the Practice of Parenting Coordination. </w:t>
      </w:r>
      <w:r w:rsidRPr="00430A8F">
        <w:rPr>
          <w:b w:val="0"/>
          <w:bCs w:val="0"/>
          <w:color w:val="444444"/>
          <w:sz w:val="24"/>
          <w:szCs w:val="24"/>
        </w:rPr>
        <w:t xml:space="preserve">Web 28 August 2018. Retrieved from </w:t>
      </w:r>
      <w:hyperlink r:id="rId13" w:history="1">
        <w:r w:rsidRPr="00430A8F">
          <w:rPr>
            <w:rStyle w:val="Hyperlink"/>
            <w:b w:val="0"/>
            <w:bCs w:val="0"/>
            <w:sz w:val="24"/>
            <w:szCs w:val="24"/>
          </w:rPr>
          <w:t>http://www.apa.org/practice/guidelines/parenting-coordination.aspx</w:t>
        </w:r>
      </w:hyperlink>
    </w:p>
    <w:p w:rsidR="00430A8F" w:rsidRPr="00430A8F" w:rsidRDefault="00430A8F" w:rsidP="00430A8F">
      <w:pPr>
        <w:pStyle w:val="Heading1"/>
        <w:shd w:val="clear" w:color="auto" w:fill="FFFFFF"/>
        <w:spacing w:before="0" w:beforeAutospacing="0" w:after="0" w:afterAutospacing="0" w:line="480" w:lineRule="auto"/>
        <w:ind w:left="720" w:hanging="720"/>
        <w:textAlignment w:val="baseline"/>
        <w:rPr>
          <w:b w:val="0"/>
          <w:color w:val="222222"/>
          <w:sz w:val="24"/>
          <w:szCs w:val="24"/>
          <w:shd w:val="clear" w:color="auto" w:fill="FFFFFF"/>
        </w:rPr>
      </w:pPr>
      <w:r w:rsidRPr="00430A8F">
        <w:rPr>
          <w:b w:val="0"/>
          <w:color w:val="222222"/>
          <w:sz w:val="24"/>
          <w:szCs w:val="24"/>
          <w:shd w:val="clear" w:color="auto" w:fill="FFFFFF"/>
        </w:rPr>
        <w:t>Cook, A., Spinazzola, J., Ford, J., Lanktree, C., Blaustein, M., Cloitre, M., ... &amp; Mallah, K. (2017). Complex trauma in children and adolescents. </w:t>
      </w:r>
      <w:r w:rsidRPr="00430A8F">
        <w:rPr>
          <w:b w:val="0"/>
          <w:i/>
          <w:iCs/>
          <w:color w:val="222222"/>
          <w:sz w:val="24"/>
          <w:szCs w:val="24"/>
          <w:shd w:val="clear" w:color="auto" w:fill="FFFFFF"/>
        </w:rPr>
        <w:t>Psychiatric Annals</w:t>
      </w:r>
      <w:r w:rsidRPr="00430A8F">
        <w:rPr>
          <w:b w:val="0"/>
          <w:color w:val="222222"/>
          <w:sz w:val="24"/>
          <w:szCs w:val="24"/>
          <w:shd w:val="clear" w:color="auto" w:fill="FFFFFF"/>
        </w:rPr>
        <w:t>, </w:t>
      </w:r>
      <w:r w:rsidRPr="00430A8F">
        <w:rPr>
          <w:b w:val="0"/>
          <w:i/>
          <w:iCs/>
          <w:color w:val="222222"/>
          <w:sz w:val="24"/>
          <w:szCs w:val="24"/>
          <w:shd w:val="clear" w:color="auto" w:fill="FFFFFF"/>
        </w:rPr>
        <w:t>35</w:t>
      </w:r>
      <w:r w:rsidRPr="00430A8F">
        <w:rPr>
          <w:b w:val="0"/>
          <w:color w:val="222222"/>
          <w:sz w:val="24"/>
          <w:szCs w:val="24"/>
          <w:shd w:val="clear" w:color="auto" w:fill="FFFFFF"/>
        </w:rPr>
        <w:t>(5), 390-398.</w:t>
      </w:r>
    </w:p>
    <w:p w:rsidR="00430A8F" w:rsidRPr="00430A8F" w:rsidRDefault="00430A8F" w:rsidP="00430A8F">
      <w:pPr>
        <w:pStyle w:val="Heading1"/>
        <w:shd w:val="clear" w:color="auto" w:fill="FFFFFF"/>
        <w:spacing w:before="0" w:beforeAutospacing="0" w:after="0" w:afterAutospacing="0" w:line="480" w:lineRule="auto"/>
        <w:ind w:left="720" w:hanging="720"/>
        <w:textAlignment w:val="baseline"/>
        <w:rPr>
          <w:sz w:val="24"/>
          <w:szCs w:val="24"/>
        </w:rPr>
      </w:pPr>
      <w:r w:rsidRPr="00430A8F">
        <w:rPr>
          <w:rStyle w:val="Strong"/>
          <w:color w:val="000000"/>
          <w:sz w:val="24"/>
          <w:szCs w:val="24"/>
          <w:bdr w:val="none" w:sz="0" w:space="0" w:color="auto" w:frame="1"/>
          <w:shd w:val="clear" w:color="auto" w:fill="FFFFFF"/>
        </w:rPr>
        <w:t xml:space="preserve">Dewey C. et al., (2013). </w:t>
      </w:r>
      <w:r w:rsidRPr="00430A8F">
        <w:rPr>
          <w:b w:val="0"/>
          <w:bCs w:val="0"/>
          <w:i/>
          <w:color w:val="444444"/>
          <w:sz w:val="24"/>
          <w:szCs w:val="24"/>
        </w:rPr>
        <w:t xml:space="preserve">Gun Violence: Prediction, Prevention, and Policy. </w:t>
      </w:r>
      <w:r w:rsidRPr="00430A8F">
        <w:rPr>
          <w:b w:val="0"/>
          <w:bCs w:val="0"/>
          <w:color w:val="444444"/>
          <w:sz w:val="24"/>
          <w:szCs w:val="24"/>
        </w:rPr>
        <w:t xml:space="preserve">Web 28 August 2018. Retrieved from </w:t>
      </w:r>
      <w:hyperlink r:id="rId14" w:history="1">
        <w:r w:rsidRPr="00430A8F">
          <w:rPr>
            <w:rStyle w:val="Hyperlink"/>
            <w:b w:val="0"/>
            <w:bCs w:val="0"/>
            <w:sz w:val="24"/>
            <w:szCs w:val="24"/>
          </w:rPr>
          <w:t>http://www.apa.org/pubs/info/reports/gun-violence-prevention.aspx</w:t>
        </w:r>
      </w:hyperlink>
    </w:p>
    <w:p w:rsidR="00430A8F" w:rsidRPr="00430A8F" w:rsidRDefault="00430A8F" w:rsidP="00430A8F">
      <w:pPr>
        <w:pStyle w:val="Heading1"/>
        <w:shd w:val="clear" w:color="auto" w:fill="FFFFFF"/>
        <w:spacing w:before="0" w:beforeAutospacing="0" w:after="0" w:afterAutospacing="0" w:line="480" w:lineRule="auto"/>
        <w:ind w:left="720" w:hanging="720"/>
        <w:textAlignment w:val="baseline"/>
        <w:rPr>
          <w:sz w:val="24"/>
          <w:szCs w:val="24"/>
        </w:rPr>
      </w:pPr>
      <w:r w:rsidRPr="00430A8F">
        <w:rPr>
          <w:b w:val="0"/>
          <w:color w:val="000000"/>
          <w:sz w:val="24"/>
          <w:szCs w:val="24"/>
          <w:shd w:val="clear" w:color="auto" w:fill="FFFFFF"/>
        </w:rPr>
        <w:t xml:space="preserve">Dorothy E. et al., (2007). </w:t>
      </w:r>
      <w:r w:rsidRPr="00430A8F">
        <w:rPr>
          <w:b w:val="0"/>
          <w:i/>
          <w:color w:val="000000"/>
          <w:sz w:val="24"/>
          <w:szCs w:val="24"/>
          <w:shd w:val="clear" w:color="auto" w:fill="FFFFFF"/>
        </w:rPr>
        <w:t xml:space="preserve">Understanding and Preventing Violence Directed Against Teachers. </w:t>
      </w:r>
      <w:r w:rsidRPr="00430A8F">
        <w:rPr>
          <w:b w:val="0"/>
          <w:color w:val="000000"/>
          <w:sz w:val="24"/>
          <w:szCs w:val="24"/>
          <w:shd w:val="clear" w:color="auto" w:fill="FFFFFF"/>
        </w:rPr>
        <w:t xml:space="preserve">Web 28 August 2018. Retrieved from </w:t>
      </w:r>
      <w:hyperlink r:id="rId15" w:history="1">
        <w:r w:rsidRPr="00430A8F">
          <w:rPr>
            <w:rStyle w:val="Hyperlink"/>
            <w:b w:val="0"/>
            <w:sz w:val="24"/>
            <w:szCs w:val="24"/>
            <w:shd w:val="clear" w:color="auto" w:fill="FFFFFF"/>
          </w:rPr>
          <w:t>http://www.apa.org/education/k12/violence-teachers.aspx</w:t>
        </w:r>
      </w:hyperlink>
    </w:p>
    <w:p w:rsidR="00430A8F" w:rsidRPr="00430A8F" w:rsidRDefault="00430A8F" w:rsidP="00430A8F">
      <w:pPr>
        <w:pStyle w:val="Heading1"/>
        <w:shd w:val="clear" w:color="auto" w:fill="FFFFFF"/>
        <w:spacing w:before="0" w:beforeAutospacing="0" w:after="0" w:afterAutospacing="0" w:line="480" w:lineRule="auto"/>
        <w:ind w:left="720" w:hanging="720"/>
        <w:textAlignment w:val="baseline"/>
        <w:rPr>
          <w:sz w:val="24"/>
          <w:szCs w:val="24"/>
        </w:rPr>
      </w:pPr>
      <w:r w:rsidRPr="00430A8F">
        <w:rPr>
          <w:b w:val="0"/>
          <w:color w:val="000000"/>
          <w:sz w:val="24"/>
          <w:szCs w:val="24"/>
          <w:shd w:val="clear" w:color="auto" w:fill="FFFFFF"/>
        </w:rPr>
        <w:t xml:space="preserve">Katherine P. et al., (2010). </w:t>
      </w:r>
      <w:r w:rsidRPr="00430A8F">
        <w:rPr>
          <w:b w:val="0"/>
          <w:bCs w:val="0"/>
          <w:i/>
          <w:color w:val="444444"/>
          <w:sz w:val="24"/>
          <w:szCs w:val="24"/>
        </w:rPr>
        <w:t xml:space="preserve">The resilience of Refugee Children After War. </w:t>
      </w:r>
      <w:r w:rsidRPr="00430A8F">
        <w:rPr>
          <w:b w:val="0"/>
          <w:bCs w:val="0"/>
          <w:color w:val="444444"/>
          <w:sz w:val="24"/>
          <w:szCs w:val="24"/>
        </w:rPr>
        <w:t xml:space="preserve">Web 28 August 2018. Retrieved from </w:t>
      </w:r>
      <w:hyperlink r:id="rId16" w:history="1">
        <w:r w:rsidRPr="00430A8F">
          <w:rPr>
            <w:rStyle w:val="Hyperlink"/>
            <w:b w:val="0"/>
            <w:bCs w:val="0"/>
            <w:sz w:val="24"/>
            <w:szCs w:val="24"/>
          </w:rPr>
          <w:t>http://www.apa.org/pubs/info/reports/refugees.aspx</w:t>
        </w:r>
      </w:hyperlink>
    </w:p>
    <w:p w:rsidR="00430A8F" w:rsidRPr="00430A8F" w:rsidRDefault="00430A8F" w:rsidP="00430A8F">
      <w:pPr>
        <w:pStyle w:val="Heading1"/>
        <w:shd w:val="clear" w:color="auto" w:fill="FFFFFF"/>
        <w:spacing w:before="0" w:beforeAutospacing="0" w:after="0" w:afterAutospacing="0" w:line="480" w:lineRule="auto"/>
        <w:ind w:left="720" w:hanging="720"/>
        <w:textAlignment w:val="baseline"/>
        <w:rPr>
          <w:sz w:val="24"/>
          <w:szCs w:val="24"/>
        </w:rPr>
      </w:pPr>
      <w:r w:rsidRPr="00430A8F">
        <w:rPr>
          <w:b w:val="0"/>
          <w:color w:val="000000"/>
          <w:sz w:val="24"/>
          <w:szCs w:val="24"/>
          <w:shd w:val="clear" w:color="auto" w:fill="FFFFFF"/>
        </w:rPr>
        <w:t>Mary A.M et al., (2010).</w:t>
      </w:r>
      <w:r w:rsidRPr="00430A8F">
        <w:rPr>
          <w:color w:val="000000"/>
          <w:sz w:val="24"/>
          <w:szCs w:val="24"/>
          <w:shd w:val="clear" w:color="auto" w:fill="FFFFFF"/>
        </w:rPr>
        <w:t xml:space="preserve"> </w:t>
      </w:r>
      <w:r w:rsidRPr="00430A8F">
        <w:rPr>
          <w:b w:val="0"/>
          <w:bCs w:val="0"/>
          <w:i/>
          <w:color w:val="444444"/>
          <w:sz w:val="24"/>
          <w:szCs w:val="24"/>
        </w:rPr>
        <w:t xml:space="preserve">Guidelines for Psychological Evaluations in Child Protection Matter. </w:t>
      </w:r>
      <w:r w:rsidRPr="00430A8F">
        <w:rPr>
          <w:b w:val="0"/>
          <w:bCs w:val="0"/>
          <w:color w:val="444444"/>
          <w:sz w:val="24"/>
          <w:szCs w:val="24"/>
        </w:rPr>
        <w:t xml:space="preserve">Web 28 August 2018. Retrieved from </w:t>
      </w:r>
      <w:hyperlink r:id="rId17" w:history="1">
        <w:r w:rsidRPr="00430A8F">
          <w:rPr>
            <w:rStyle w:val="Hyperlink"/>
            <w:b w:val="0"/>
            <w:bCs w:val="0"/>
            <w:sz w:val="24"/>
            <w:szCs w:val="24"/>
          </w:rPr>
          <w:t>http://www.apa.org/practice/guidelines/child-protection.aspx</w:t>
        </w:r>
      </w:hyperlink>
    </w:p>
    <w:p w:rsidR="00430A8F" w:rsidRPr="00430A8F" w:rsidRDefault="00430A8F" w:rsidP="00430A8F">
      <w:pPr>
        <w:pStyle w:val="Heading1"/>
        <w:shd w:val="clear" w:color="auto" w:fill="FFFFFF"/>
        <w:spacing w:before="0" w:beforeAutospacing="0" w:after="0" w:afterAutospacing="0" w:line="480" w:lineRule="auto"/>
        <w:ind w:left="720" w:hanging="720"/>
        <w:textAlignment w:val="baseline"/>
        <w:rPr>
          <w:b w:val="0"/>
          <w:color w:val="222222"/>
          <w:sz w:val="24"/>
          <w:szCs w:val="24"/>
          <w:shd w:val="clear" w:color="auto" w:fill="FFFFFF"/>
        </w:rPr>
      </w:pPr>
      <w:r w:rsidRPr="00430A8F">
        <w:rPr>
          <w:b w:val="0"/>
          <w:color w:val="222222"/>
          <w:sz w:val="24"/>
          <w:szCs w:val="24"/>
          <w:shd w:val="clear" w:color="auto" w:fill="FFFFFF"/>
        </w:rPr>
        <w:t>McDougall, P., &amp; Vaillancourt, T. (2015). Long-term adult outcomes of peer victimization in childhood and adolescence: pathways to adjustment and maladjustment. </w:t>
      </w:r>
      <w:r w:rsidRPr="00430A8F">
        <w:rPr>
          <w:b w:val="0"/>
          <w:i/>
          <w:iCs/>
          <w:color w:val="222222"/>
          <w:sz w:val="24"/>
          <w:szCs w:val="24"/>
          <w:shd w:val="clear" w:color="auto" w:fill="FFFFFF"/>
        </w:rPr>
        <w:t>American Psychologist</w:t>
      </w:r>
      <w:r w:rsidRPr="00430A8F">
        <w:rPr>
          <w:b w:val="0"/>
          <w:color w:val="222222"/>
          <w:sz w:val="24"/>
          <w:szCs w:val="24"/>
          <w:shd w:val="clear" w:color="auto" w:fill="FFFFFF"/>
        </w:rPr>
        <w:t>, </w:t>
      </w:r>
      <w:r w:rsidRPr="00430A8F">
        <w:rPr>
          <w:b w:val="0"/>
          <w:i/>
          <w:iCs/>
          <w:color w:val="222222"/>
          <w:sz w:val="24"/>
          <w:szCs w:val="24"/>
          <w:shd w:val="clear" w:color="auto" w:fill="FFFFFF"/>
        </w:rPr>
        <w:t>70</w:t>
      </w:r>
      <w:r w:rsidRPr="00430A8F">
        <w:rPr>
          <w:b w:val="0"/>
          <w:color w:val="222222"/>
          <w:sz w:val="24"/>
          <w:szCs w:val="24"/>
          <w:shd w:val="clear" w:color="auto" w:fill="FFFFFF"/>
        </w:rPr>
        <w:t>(4), 300.</w:t>
      </w:r>
    </w:p>
    <w:p w:rsidR="00430A8F" w:rsidRPr="00430A8F" w:rsidRDefault="00430A8F" w:rsidP="00430A8F">
      <w:pPr>
        <w:pStyle w:val="Heading1"/>
        <w:shd w:val="clear" w:color="auto" w:fill="FFFFFF"/>
        <w:spacing w:before="0" w:beforeAutospacing="0" w:after="0" w:afterAutospacing="0" w:line="480" w:lineRule="auto"/>
        <w:ind w:left="720" w:hanging="720"/>
        <w:textAlignment w:val="baseline"/>
        <w:rPr>
          <w:sz w:val="24"/>
          <w:szCs w:val="24"/>
        </w:rPr>
      </w:pPr>
      <w:r w:rsidRPr="00430A8F">
        <w:rPr>
          <w:b w:val="0"/>
          <w:bCs w:val="0"/>
          <w:color w:val="444444"/>
          <w:sz w:val="24"/>
          <w:szCs w:val="24"/>
        </w:rPr>
        <w:t xml:space="preserve">Nancy M. S. et al., (2011). </w:t>
      </w:r>
      <w:r w:rsidRPr="00430A8F">
        <w:rPr>
          <w:b w:val="0"/>
          <w:bCs w:val="0"/>
          <w:i/>
          <w:color w:val="444444"/>
          <w:sz w:val="24"/>
          <w:szCs w:val="24"/>
        </w:rPr>
        <w:t xml:space="preserve">Executive Summary for the Report of the APA Task Force on Trafficking of Women and Girls. </w:t>
      </w:r>
      <w:r w:rsidRPr="00430A8F">
        <w:rPr>
          <w:b w:val="0"/>
          <w:bCs w:val="0"/>
          <w:color w:val="444444"/>
          <w:sz w:val="24"/>
          <w:szCs w:val="24"/>
        </w:rPr>
        <w:t xml:space="preserve">Web 28 August 2018. Retrieved from </w:t>
      </w:r>
      <w:hyperlink r:id="rId18" w:history="1">
        <w:r w:rsidRPr="00430A8F">
          <w:rPr>
            <w:rStyle w:val="Hyperlink"/>
            <w:b w:val="0"/>
            <w:bCs w:val="0"/>
            <w:sz w:val="24"/>
            <w:szCs w:val="24"/>
          </w:rPr>
          <w:t>http://www.apa.org/pi/women/programs/trafficking/executive-summary.aspx</w:t>
        </w:r>
      </w:hyperlink>
    </w:p>
    <w:p w:rsidR="00430A8F" w:rsidRPr="00430A8F" w:rsidRDefault="00430A8F" w:rsidP="00430A8F">
      <w:pPr>
        <w:pStyle w:val="Heading1"/>
        <w:shd w:val="clear" w:color="auto" w:fill="FFFFFF"/>
        <w:spacing w:before="0" w:beforeAutospacing="0" w:after="0" w:afterAutospacing="0" w:line="480" w:lineRule="auto"/>
        <w:ind w:left="720" w:hanging="720"/>
        <w:textAlignment w:val="baseline"/>
        <w:rPr>
          <w:sz w:val="24"/>
          <w:szCs w:val="24"/>
        </w:rPr>
      </w:pPr>
      <w:r w:rsidRPr="00430A8F">
        <w:rPr>
          <w:b w:val="0"/>
          <w:color w:val="222222"/>
          <w:sz w:val="24"/>
          <w:szCs w:val="24"/>
          <w:shd w:val="clear" w:color="auto" w:fill="FFFFFF"/>
        </w:rPr>
        <w:lastRenderedPageBreak/>
        <w:t xml:space="preserve">Shockley, K. M., Shen, W., DeNunzio, M. M., Arvan, M. L., &amp; Knudsen, E. A. (2017). Disentangling the relationship between gender and work-family conflict: An integration of theoretical perspectives using meta-analytic methods. Retrieved from </w:t>
      </w:r>
      <w:hyperlink r:id="rId19" w:history="1">
        <w:r w:rsidRPr="00430A8F">
          <w:rPr>
            <w:rStyle w:val="Hyperlink"/>
            <w:b w:val="0"/>
            <w:sz w:val="24"/>
            <w:szCs w:val="24"/>
            <w:shd w:val="clear" w:color="auto" w:fill="FFFFFF"/>
          </w:rPr>
          <w:t>http://www.apa.org/pubs/journals/releases/apl-apl0000246.pdf</w:t>
        </w:r>
      </w:hyperlink>
    </w:p>
    <w:p w:rsidR="00430A8F" w:rsidRPr="00430A8F" w:rsidRDefault="00430A8F" w:rsidP="00430A8F">
      <w:pPr>
        <w:pStyle w:val="Heading1"/>
        <w:shd w:val="clear" w:color="auto" w:fill="FFFFFF"/>
        <w:spacing w:before="0" w:beforeAutospacing="0" w:after="0" w:afterAutospacing="0" w:line="480" w:lineRule="auto"/>
        <w:ind w:left="720" w:hanging="720"/>
        <w:textAlignment w:val="baseline"/>
        <w:rPr>
          <w:sz w:val="24"/>
          <w:szCs w:val="24"/>
        </w:rPr>
      </w:pPr>
      <w:r w:rsidRPr="00430A8F">
        <w:rPr>
          <w:b w:val="0"/>
          <w:color w:val="222222"/>
          <w:sz w:val="24"/>
          <w:szCs w:val="24"/>
          <w:shd w:val="clear" w:color="auto" w:fill="FFFFFF"/>
        </w:rPr>
        <w:t>Young, J. C., &amp; Widom, C. S. (2014). Long-term effects of child abuse and neglect on emotion processing in adulthood. </w:t>
      </w:r>
      <w:r w:rsidRPr="00430A8F">
        <w:rPr>
          <w:b w:val="0"/>
          <w:i/>
          <w:iCs/>
          <w:color w:val="222222"/>
          <w:sz w:val="24"/>
          <w:szCs w:val="24"/>
          <w:shd w:val="clear" w:color="auto" w:fill="FFFFFF"/>
        </w:rPr>
        <w:t>Child abuse &amp; neglect</w:t>
      </w:r>
      <w:r w:rsidRPr="00430A8F">
        <w:rPr>
          <w:b w:val="0"/>
          <w:color w:val="222222"/>
          <w:sz w:val="24"/>
          <w:szCs w:val="24"/>
          <w:shd w:val="clear" w:color="auto" w:fill="FFFFFF"/>
        </w:rPr>
        <w:t>, </w:t>
      </w:r>
      <w:r w:rsidRPr="00430A8F">
        <w:rPr>
          <w:b w:val="0"/>
          <w:i/>
          <w:iCs/>
          <w:color w:val="222222"/>
          <w:sz w:val="24"/>
          <w:szCs w:val="24"/>
          <w:shd w:val="clear" w:color="auto" w:fill="FFFFFF"/>
        </w:rPr>
        <w:t>38</w:t>
      </w:r>
      <w:r w:rsidRPr="00430A8F">
        <w:rPr>
          <w:b w:val="0"/>
          <w:color w:val="222222"/>
          <w:sz w:val="24"/>
          <w:szCs w:val="24"/>
          <w:shd w:val="clear" w:color="auto" w:fill="FFFFFF"/>
        </w:rPr>
        <w:t>(8), 1369-1381.</w:t>
      </w:r>
    </w:p>
    <w:p w:rsidR="00430A8F" w:rsidRDefault="00430A8F" w:rsidP="00430A8F">
      <w:pPr>
        <w:pStyle w:val="Heading1"/>
        <w:shd w:val="clear" w:color="auto" w:fill="FFFFFF"/>
        <w:spacing w:before="0" w:beforeAutospacing="0" w:after="0" w:afterAutospacing="0" w:line="480" w:lineRule="auto"/>
        <w:ind w:left="720" w:hanging="720"/>
        <w:textAlignment w:val="baseline"/>
        <w:rPr>
          <w:b w:val="0"/>
          <w:bCs w:val="0"/>
          <w:color w:val="444444"/>
          <w:sz w:val="24"/>
          <w:szCs w:val="24"/>
        </w:rPr>
      </w:pPr>
    </w:p>
    <w:p w:rsidR="00094B8D" w:rsidRPr="00A15975" w:rsidRDefault="00094B8D" w:rsidP="00C90A66">
      <w:pPr>
        <w:spacing w:line="480" w:lineRule="auto"/>
        <w:rPr>
          <w:rFonts w:ascii="Times New Roman" w:hAnsi="Times New Roman" w:cs="Times New Roman"/>
          <w:sz w:val="24"/>
          <w:szCs w:val="24"/>
        </w:rPr>
      </w:pPr>
    </w:p>
    <w:sectPr w:rsidR="00094B8D" w:rsidRPr="00A15975" w:rsidSect="00C90A66">
      <w:headerReference w:type="default" r:id="rId20"/>
      <w:headerReference w:type="first" r:id="rId2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356B" w:rsidRDefault="00F4356B" w:rsidP="00A21673">
      <w:pPr>
        <w:spacing w:after="0" w:line="240" w:lineRule="auto"/>
      </w:pPr>
      <w:r>
        <w:separator/>
      </w:r>
    </w:p>
  </w:endnote>
  <w:endnote w:type="continuationSeparator" w:id="1">
    <w:p w:rsidR="00F4356B" w:rsidRDefault="00F4356B" w:rsidP="00A216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356B" w:rsidRDefault="00F4356B" w:rsidP="00A21673">
      <w:pPr>
        <w:spacing w:after="0" w:line="240" w:lineRule="auto"/>
      </w:pPr>
      <w:r>
        <w:separator/>
      </w:r>
    </w:p>
  </w:footnote>
  <w:footnote w:type="continuationSeparator" w:id="1">
    <w:p w:rsidR="00F4356B" w:rsidRDefault="00F4356B" w:rsidP="00A2167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40" w:rsidRDefault="006C4781" w:rsidP="00094B8D">
    <w:pPr>
      <w:pStyle w:val="Header"/>
    </w:pPr>
    <w:r>
      <w:t>ANNOTATED BIBLIOGRAPHY</w:t>
    </w:r>
    <w:r>
      <w:tab/>
    </w:r>
    <w:r>
      <w:tab/>
    </w:r>
    <w:sdt>
      <w:sdtPr>
        <w:id w:val="5329322"/>
        <w:docPartObj>
          <w:docPartGallery w:val="Page Numbers (Top of Page)"/>
          <w:docPartUnique/>
        </w:docPartObj>
      </w:sdtPr>
      <w:sdtContent>
        <w:r w:rsidR="0021652F">
          <w:fldChar w:fldCharType="begin"/>
        </w:r>
        <w:r>
          <w:instrText xml:space="preserve"> PAGE   \* MERGEFORMAT </w:instrText>
        </w:r>
        <w:r w:rsidR="0021652F">
          <w:fldChar w:fldCharType="separate"/>
        </w:r>
        <w:r w:rsidR="003D2AA8">
          <w:rPr>
            <w:noProof/>
          </w:rPr>
          <w:t>6</w:t>
        </w:r>
        <w:r w:rsidR="0021652F">
          <w:rPr>
            <w:noProof/>
          </w:rPr>
          <w:fldChar w:fldCharType="end"/>
        </w:r>
      </w:sdtContent>
    </w:sdt>
  </w:p>
  <w:p w:rsidR="00C85A40" w:rsidRDefault="00C85A4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A40" w:rsidRDefault="006C4781">
    <w:pPr>
      <w:pStyle w:val="Header"/>
      <w:jc w:val="right"/>
    </w:pPr>
    <w:r>
      <w:t xml:space="preserve">Running Head: ANNOTATED BIBLIOGRAPHY </w:t>
    </w:r>
    <w:r>
      <w:tab/>
    </w:r>
    <w:r>
      <w:tab/>
    </w:r>
    <w:sdt>
      <w:sdtPr>
        <w:id w:val="5329365"/>
        <w:docPartObj>
          <w:docPartGallery w:val="Page Numbers (Top of Page)"/>
          <w:docPartUnique/>
        </w:docPartObj>
      </w:sdtPr>
      <w:sdtContent>
        <w:r w:rsidR="0021652F">
          <w:fldChar w:fldCharType="begin"/>
        </w:r>
        <w:r>
          <w:instrText xml:space="preserve"> PAGE   \* MERGEFORMAT </w:instrText>
        </w:r>
        <w:r w:rsidR="0021652F">
          <w:fldChar w:fldCharType="separate"/>
        </w:r>
        <w:r w:rsidR="003D2AA8">
          <w:rPr>
            <w:noProof/>
          </w:rPr>
          <w:t>1</w:t>
        </w:r>
        <w:r w:rsidR="0021652F">
          <w:rPr>
            <w:noProof/>
          </w:rPr>
          <w:fldChar w:fldCharType="end"/>
        </w:r>
      </w:sdtContent>
    </w:sdt>
  </w:p>
  <w:p w:rsidR="00C85A40" w:rsidRDefault="00C85A4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IztzQxsDAxMze0tDBR0lEKTi0uzszPAykwqQUAblMddSwAAAA="/>
  </w:docVars>
  <w:rsids>
    <w:rsidRoot w:val="00C90A66"/>
    <w:rsid w:val="000232A9"/>
    <w:rsid w:val="00067E67"/>
    <w:rsid w:val="00094B8D"/>
    <w:rsid w:val="000C62E8"/>
    <w:rsid w:val="000E2B4A"/>
    <w:rsid w:val="000F39C0"/>
    <w:rsid w:val="00104874"/>
    <w:rsid w:val="00105EC9"/>
    <w:rsid w:val="00115829"/>
    <w:rsid w:val="00130683"/>
    <w:rsid w:val="00150F35"/>
    <w:rsid w:val="0019219A"/>
    <w:rsid w:val="00193D80"/>
    <w:rsid w:val="001B57FF"/>
    <w:rsid w:val="001C22D3"/>
    <w:rsid w:val="0020109D"/>
    <w:rsid w:val="0021652F"/>
    <w:rsid w:val="002220EB"/>
    <w:rsid w:val="00227867"/>
    <w:rsid w:val="00232E9E"/>
    <w:rsid w:val="00240542"/>
    <w:rsid w:val="00255D8D"/>
    <w:rsid w:val="002644B8"/>
    <w:rsid w:val="00283622"/>
    <w:rsid w:val="0028575E"/>
    <w:rsid w:val="00290739"/>
    <w:rsid w:val="002F2A41"/>
    <w:rsid w:val="00364435"/>
    <w:rsid w:val="003A5B0A"/>
    <w:rsid w:val="003C20B1"/>
    <w:rsid w:val="003D2AA8"/>
    <w:rsid w:val="003D7E1D"/>
    <w:rsid w:val="003F3E29"/>
    <w:rsid w:val="003F5340"/>
    <w:rsid w:val="00430A8F"/>
    <w:rsid w:val="00432EEB"/>
    <w:rsid w:val="00461E51"/>
    <w:rsid w:val="00473C49"/>
    <w:rsid w:val="00495BB5"/>
    <w:rsid w:val="004B6FB3"/>
    <w:rsid w:val="004D6C59"/>
    <w:rsid w:val="005021B3"/>
    <w:rsid w:val="005116E7"/>
    <w:rsid w:val="0055775E"/>
    <w:rsid w:val="005D4D52"/>
    <w:rsid w:val="005D7192"/>
    <w:rsid w:val="00611D37"/>
    <w:rsid w:val="006226F9"/>
    <w:rsid w:val="006511D0"/>
    <w:rsid w:val="0067558A"/>
    <w:rsid w:val="00681507"/>
    <w:rsid w:val="006A0BB1"/>
    <w:rsid w:val="006B0F32"/>
    <w:rsid w:val="006C00E6"/>
    <w:rsid w:val="006C4781"/>
    <w:rsid w:val="006C7E6A"/>
    <w:rsid w:val="006F0CE2"/>
    <w:rsid w:val="007033BB"/>
    <w:rsid w:val="0074332D"/>
    <w:rsid w:val="007502AF"/>
    <w:rsid w:val="007668CA"/>
    <w:rsid w:val="00784207"/>
    <w:rsid w:val="00792A5A"/>
    <w:rsid w:val="007B15D0"/>
    <w:rsid w:val="007D5955"/>
    <w:rsid w:val="007E2D86"/>
    <w:rsid w:val="007F69BF"/>
    <w:rsid w:val="00862AB2"/>
    <w:rsid w:val="00894BD9"/>
    <w:rsid w:val="008A0D78"/>
    <w:rsid w:val="008B586F"/>
    <w:rsid w:val="008D23F2"/>
    <w:rsid w:val="008E43B0"/>
    <w:rsid w:val="008E5237"/>
    <w:rsid w:val="0090014B"/>
    <w:rsid w:val="00901854"/>
    <w:rsid w:val="0090508D"/>
    <w:rsid w:val="009075EA"/>
    <w:rsid w:val="00913912"/>
    <w:rsid w:val="0091540A"/>
    <w:rsid w:val="00924D21"/>
    <w:rsid w:val="00943920"/>
    <w:rsid w:val="00945DEA"/>
    <w:rsid w:val="00961A12"/>
    <w:rsid w:val="00995FBB"/>
    <w:rsid w:val="009B193E"/>
    <w:rsid w:val="009C035A"/>
    <w:rsid w:val="009E0B3C"/>
    <w:rsid w:val="00A15975"/>
    <w:rsid w:val="00A21673"/>
    <w:rsid w:val="00A35CB7"/>
    <w:rsid w:val="00A47C8F"/>
    <w:rsid w:val="00A54333"/>
    <w:rsid w:val="00A75F9C"/>
    <w:rsid w:val="00A870F6"/>
    <w:rsid w:val="00AB0706"/>
    <w:rsid w:val="00AD67C3"/>
    <w:rsid w:val="00B154E9"/>
    <w:rsid w:val="00B204A2"/>
    <w:rsid w:val="00B3705C"/>
    <w:rsid w:val="00B53671"/>
    <w:rsid w:val="00B73C45"/>
    <w:rsid w:val="00B840AF"/>
    <w:rsid w:val="00B9230F"/>
    <w:rsid w:val="00BA530E"/>
    <w:rsid w:val="00BB0036"/>
    <w:rsid w:val="00C010DD"/>
    <w:rsid w:val="00C25DB1"/>
    <w:rsid w:val="00C43776"/>
    <w:rsid w:val="00C74B5A"/>
    <w:rsid w:val="00C85A40"/>
    <w:rsid w:val="00C90A66"/>
    <w:rsid w:val="00CA1AB5"/>
    <w:rsid w:val="00CA75CB"/>
    <w:rsid w:val="00CC6FC1"/>
    <w:rsid w:val="00D144A5"/>
    <w:rsid w:val="00D80274"/>
    <w:rsid w:val="00DA37DE"/>
    <w:rsid w:val="00DC567B"/>
    <w:rsid w:val="00E0485E"/>
    <w:rsid w:val="00E079EE"/>
    <w:rsid w:val="00E55A98"/>
    <w:rsid w:val="00E7286C"/>
    <w:rsid w:val="00E75B4E"/>
    <w:rsid w:val="00EC1FBA"/>
    <w:rsid w:val="00F34B9D"/>
    <w:rsid w:val="00F4356B"/>
    <w:rsid w:val="00F62E26"/>
    <w:rsid w:val="00F76097"/>
    <w:rsid w:val="00F9351C"/>
    <w:rsid w:val="00FB2851"/>
    <w:rsid w:val="00FC4E67"/>
    <w:rsid w:val="00FF07B8"/>
    <w:rsid w:val="00FF12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B8D"/>
  </w:style>
  <w:style w:type="paragraph" w:styleId="Heading1">
    <w:name w:val="heading 1"/>
    <w:basedOn w:val="Normal"/>
    <w:link w:val="Heading1Char"/>
    <w:uiPriority w:val="9"/>
    <w:qFormat/>
    <w:rsid w:val="00A1597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A66"/>
  </w:style>
  <w:style w:type="paragraph" w:styleId="Footer">
    <w:name w:val="footer"/>
    <w:basedOn w:val="Normal"/>
    <w:link w:val="FooterChar"/>
    <w:uiPriority w:val="99"/>
    <w:semiHidden/>
    <w:unhideWhenUsed/>
    <w:rsid w:val="00C90A6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90A66"/>
  </w:style>
  <w:style w:type="character" w:customStyle="1" w:styleId="Heading1Char">
    <w:name w:val="Heading 1 Char"/>
    <w:basedOn w:val="DefaultParagraphFont"/>
    <w:link w:val="Heading1"/>
    <w:uiPriority w:val="9"/>
    <w:rsid w:val="00A15975"/>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55775E"/>
    <w:rPr>
      <w:color w:val="0000FF" w:themeColor="hyperlink"/>
      <w:u w:val="single"/>
    </w:rPr>
  </w:style>
  <w:style w:type="character" w:styleId="Strong">
    <w:name w:val="Strong"/>
    <w:basedOn w:val="DefaultParagraphFont"/>
    <w:uiPriority w:val="22"/>
    <w:qFormat/>
    <w:rsid w:val="00E75B4E"/>
    <w:rPr>
      <w:b/>
      <w:bC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A21673"/>
    <w:pPr>
      <w:spacing w:line="240" w:lineRule="auto"/>
    </w:pPr>
    <w:rPr>
      <w:sz w:val="20"/>
      <w:szCs w:val="20"/>
    </w:rPr>
  </w:style>
  <w:style w:type="character" w:customStyle="1" w:styleId="CommentTextChar">
    <w:name w:val="Comment Text Char"/>
    <w:basedOn w:val="DefaultParagraphFont"/>
    <w:link w:val="CommentText"/>
    <w:uiPriority w:val="99"/>
    <w:semiHidden/>
    <w:rsid w:val="00A21673"/>
    <w:rPr>
      <w:sz w:val="20"/>
      <w:szCs w:val="20"/>
    </w:rPr>
  </w:style>
  <w:style w:type="paragraph" w:styleId="BalloonText">
    <w:name w:val="Balloon Text"/>
    <w:basedOn w:val="Normal"/>
    <w:link w:val="BalloonTextChar"/>
    <w:uiPriority w:val="99"/>
    <w:semiHidden/>
    <w:unhideWhenUsed/>
    <w:rsid w:val="00232E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E9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pa.org/education/k12/violence-teachers.aspx" TargetMode="External"/><Relationship Id="rId13" Type="http://schemas.openxmlformats.org/officeDocument/2006/relationships/hyperlink" Target="http://www.apa.org/practice/guidelines/parenting-coordination.aspx" TargetMode="External"/><Relationship Id="rId18" Type="http://schemas.openxmlformats.org/officeDocument/2006/relationships/hyperlink" Target="http://www.apa.org/pi/women/programs/trafficking/executive-summary.aspx" TargetMode="External"/><Relationship Id="rId3" Type="http://schemas.openxmlformats.org/officeDocument/2006/relationships/webSettings" Target="webSettings.xml"/><Relationship Id="rId21" Type="http://schemas.openxmlformats.org/officeDocument/2006/relationships/header" Target="header2.xml"/><Relationship Id="rId7" Type="http://schemas.openxmlformats.org/officeDocument/2006/relationships/hyperlink" Target="http://www.apa.org/pubs/info/reports/gun-violence-prevention.aspx" TargetMode="External"/><Relationship Id="rId12" Type="http://schemas.openxmlformats.org/officeDocument/2006/relationships/hyperlink" Target="http://www.apa.org/pubs/journals/releases/apl-apl0000246.pdf" TargetMode="External"/><Relationship Id="rId17" Type="http://schemas.openxmlformats.org/officeDocument/2006/relationships/hyperlink" Target="http://www.apa.org/practice/guidelines/child-protection.aspx" TargetMode="External"/><Relationship Id="rId2" Type="http://schemas.openxmlformats.org/officeDocument/2006/relationships/settings" Target="settings.xml"/><Relationship Id="rId16" Type="http://schemas.openxmlformats.org/officeDocument/2006/relationships/hyperlink" Target="http://www.apa.org/pubs/info/reports/refugees.aspx"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www.apa.org/practice/guidelines/parenting-coordination.aspx" TargetMode="External"/><Relationship Id="rId11" Type="http://schemas.openxmlformats.org/officeDocument/2006/relationships/hyperlink" Target="http://www.apa.org/pi/women/programs/trafficking/executive-summary.aspx" TargetMode="External"/><Relationship Id="rId5" Type="http://schemas.openxmlformats.org/officeDocument/2006/relationships/endnotes" Target="endnotes.xml"/><Relationship Id="rId15" Type="http://schemas.openxmlformats.org/officeDocument/2006/relationships/hyperlink" Target="http://www.apa.org/education/k12/violence-teachers.aspx" TargetMode="External"/><Relationship Id="rId23" Type="http://schemas.openxmlformats.org/officeDocument/2006/relationships/theme" Target="theme/theme1.xml"/><Relationship Id="rId10" Type="http://schemas.openxmlformats.org/officeDocument/2006/relationships/hyperlink" Target="http://www.apa.org/practice/guidelines/child-protection.aspx" TargetMode="External"/><Relationship Id="rId19" Type="http://schemas.openxmlformats.org/officeDocument/2006/relationships/hyperlink" Target="http://www.apa.org/pubs/journals/releases/apl-apl0000246.pdf" TargetMode="External"/><Relationship Id="rId4" Type="http://schemas.openxmlformats.org/officeDocument/2006/relationships/footnotes" Target="footnotes.xml"/><Relationship Id="rId9" Type="http://schemas.openxmlformats.org/officeDocument/2006/relationships/hyperlink" Target="http://www.apa.org/pubs/info/reports/refugees.aspx" TargetMode="External"/><Relationship Id="rId14" Type="http://schemas.openxmlformats.org/officeDocument/2006/relationships/hyperlink" Target="http://www.apa.org/pubs/info/reports/gun-violence-prevention.asp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1586</Words>
  <Characters>9045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BJ</dc:creator>
  <cp:lastModifiedBy>user</cp:lastModifiedBy>
  <cp:revision>2</cp:revision>
  <dcterms:created xsi:type="dcterms:W3CDTF">2018-09-30T12:21:00Z</dcterms:created>
  <dcterms:modified xsi:type="dcterms:W3CDTF">2018-09-30T12:21:00Z</dcterms:modified>
</cp:coreProperties>
</file>